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4A0" w:firstRow="1" w:lastRow="0" w:firstColumn="1" w:lastColumn="0" w:noHBand="0" w:noVBand="1"/>
      </w:tblPr>
      <w:tblGrid>
        <w:gridCol w:w="4266"/>
        <w:gridCol w:w="4948"/>
      </w:tblGrid>
      <w:tr w:rsidR="00A74984" w:rsidRPr="004E65E7" w14:paraId="17207A25" w14:textId="77777777" w:rsidTr="00A74984">
        <w:trPr>
          <w:trHeight w:val="1150"/>
        </w:trPr>
        <w:tc>
          <w:tcPr>
            <w:tcW w:w="4266" w:type="dxa"/>
            <w:shd w:val="clear" w:color="auto" w:fill="auto"/>
          </w:tcPr>
          <w:p w14:paraId="0DACA0AD" w14:textId="77777777" w:rsidR="00A74984" w:rsidRPr="00A74984" w:rsidRDefault="00A74984" w:rsidP="00A7498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A74984">
              <w:rPr>
                <w:rFonts w:ascii="Calibri" w:eastAsia="Calibri" w:hAnsi="Calibri" w:cs="Times New Roman"/>
                <w:noProof/>
                <w:lang w:eastAsia="ar-SA"/>
              </w:rPr>
              <w:drawing>
                <wp:inline distT="0" distB="0" distL="0" distR="0" wp14:anchorId="4EF90629" wp14:editId="141CF20E">
                  <wp:extent cx="2567940" cy="1363980"/>
                  <wp:effectExtent l="0" t="0" r="381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14:paraId="329CB95B" w14:textId="77777777" w:rsidR="00A74984" w:rsidRPr="00A74984" w:rsidRDefault="00A74984" w:rsidP="00A74984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6000"/>
                <w:sz w:val="28"/>
                <w:szCs w:val="28"/>
                <w:lang w:val="en-US" w:eastAsia="ar-SA"/>
              </w:rPr>
            </w:pPr>
          </w:p>
          <w:p w14:paraId="417FADDA" w14:textId="77777777" w:rsidR="00A74984" w:rsidRPr="00A74984" w:rsidRDefault="00A74984" w:rsidP="00A74984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6000"/>
                <w:sz w:val="28"/>
                <w:szCs w:val="28"/>
                <w:lang w:val="en-US" w:eastAsia="ar-SA"/>
              </w:rPr>
            </w:pPr>
          </w:p>
          <w:p w14:paraId="5A3D5D35" w14:textId="77777777" w:rsidR="00A74984" w:rsidRPr="00A74984" w:rsidRDefault="00A74984" w:rsidP="00A74984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6000"/>
                <w:sz w:val="28"/>
                <w:szCs w:val="28"/>
                <w:lang w:val="en-US" w:eastAsia="ar-SA"/>
              </w:rPr>
            </w:pPr>
            <w:r w:rsidRPr="00A74984">
              <w:rPr>
                <w:rFonts w:ascii="Calibri" w:eastAsia="Calibri" w:hAnsi="Calibri" w:cs="Times New Roman"/>
                <w:b/>
                <w:color w:val="806000"/>
                <w:sz w:val="28"/>
                <w:szCs w:val="28"/>
                <w:lang w:val="en-US" w:eastAsia="ar-SA"/>
              </w:rPr>
              <w:t>Art of Travelling -Travels in Armenia &amp; Georgia</w:t>
            </w:r>
          </w:p>
          <w:p w14:paraId="7F2DB25C" w14:textId="77777777" w:rsidR="00A74984" w:rsidRPr="00A74984" w:rsidRDefault="00A74984" w:rsidP="00A7498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val="en-US" w:eastAsia="ar-SA"/>
              </w:rPr>
            </w:pPr>
          </w:p>
        </w:tc>
      </w:tr>
    </w:tbl>
    <w:p w14:paraId="53FAA7B2" w14:textId="77777777" w:rsidR="00A74984" w:rsidRPr="00A74984" w:rsidRDefault="00A74984" w:rsidP="00A74984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4119841" w14:textId="77777777" w:rsidR="00014716" w:rsidRPr="00014716" w:rsidRDefault="00014716" w:rsidP="00014716">
      <w:pPr>
        <w:suppressAutoHyphens/>
        <w:spacing w:after="0" w:line="240" w:lineRule="auto"/>
        <w:jc w:val="center"/>
        <w:rPr>
          <w:rFonts w:ascii="Georgia" w:eastAsia="Times New Roman" w:hAnsi="Georgia" w:cs="Calibri"/>
          <w:b/>
          <w:bCs/>
          <w:color w:val="C00000"/>
          <w:sz w:val="30"/>
          <w:szCs w:val="30"/>
          <w:lang w:val="en-US" w:eastAsia="ar-SA"/>
        </w:rPr>
      </w:pPr>
      <w:bookmarkStart w:id="0" w:name="_Hlk144204044"/>
      <w:bookmarkStart w:id="1" w:name="_Hlk153383182"/>
      <w:r w:rsidRPr="00014716">
        <w:rPr>
          <w:rFonts w:ascii="Georgia" w:eastAsia="Times New Roman" w:hAnsi="Georgia" w:cs="Calibri"/>
          <w:b/>
          <w:bCs/>
          <w:color w:val="C00000"/>
          <w:sz w:val="30"/>
          <w:szCs w:val="30"/>
          <w:lang w:val="en-US" w:eastAsia="ar-SA"/>
        </w:rPr>
        <w:t>Tour for children to Armenia</w:t>
      </w:r>
    </w:p>
    <w:p w14:paraId="7A12EBBA" w14:textId="37D03842" w:rsidR="00A74984" w:rsidRPr="00014716" w:rsidRDefault="00014716" w:rsidP="00014716">
      <w:pPr>
        <w:suppressAutoHyphens/>
        <w:spacing w:after="0" w:line="240" w:lineRule="auto"/>
        <w:jc w:val="center"/>
        <w:rPr>
          <w:rFonts w:ascii="Georgia" w:eastAsia="Times New Roman" w:hAnsi="Georgia" w:cs="Calibri"/>
          <w:b/>
          <w:bCs/>
          <w:lang w:val="en-US" w:eastAsia="ar-SA"/>
        </w:rPr>
      </w:pPr>
      <w:r w:rsidRPr="00014716">
        <w:rPr>
          <w:rFonts w:ascii="Georgia" w:eastAsia="Times New Roman" w:hAnsi="Georgia" w:cs="Calibri"/>
          <w:b/>
          <w:bCs/>
          <w:lang w:val="en-US" w:eastAsia="ar-SA"/>
        </w:rPr>
        <w:t>4 days/3 nights</w:t>
      </w:r>
    </w:p>
    <w:p w14:paraId="4A0AFB97" w14:textId="77777777" w:rsidR="00014716" w:rsidRPr="00014716" w:rsidRDefault="00014716" w:rsidP="0001471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en-US" w:eastAsia="ar-SA"/>
        </w:rPr>
      </w:pP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A74984" w:rsidRPr="002A2A42" w14:paraId="2BC54E4D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EA261F" w14:textId="0A82875A" w:rsidR="00A74984" w:rsidRPr="00A96092" w:rsidRDefault="00014716" w:rsidP="002137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bookmarkStart w:id="2" w:name="_Hlk158129547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Day 1</w:t>
            </w:r>
            <w:r w:rsidR="003E127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A74984" w:rsidRPr="002A2A42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 xml:space="preserve"> </w:t>
            </w:r>
            <w:r w:rsidR="00A96092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ARRIVAL IN ARMENIA</w:t>
            </w:r>
          </w:p>
        </w:tc>
      </w:tr>
      <w:tr w:rsidR="00A74984" w:rsidRPr="004E65E7" w14:paraId="4FB39C94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08EC" w14:textId="77777777" w:rsidR="00A96092" w:rsidRPr="00A96092" w:rsidRDefault="00A96092" w:rsidP="00A96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hd w:val="clear" w:color="auto" w:fill="FFFFFF"/>
                <w:lang w:val="en-US" w:eastAsia="ar-SA"/>
              </w:rPr>
            </w:pPr>
            <w:bookmarkStart w:id="3" w:name="_Hlk153383261"/>
            <w:r w:rsidRPr="00A96092">
              <w:rPr>
                <w:rFonts w:ascii="Times New Roman" w:eastAsia="Times New Roman" w:hAnsi="Times New Roman" w:cs="Calibri"/>
                <w:color w:val="000000"/>
                <w:shd w:val="clear" w:color="auto" w:fill="FFFFFF"/>
                <w:lang w:val="en-US" w:eastAsia="ar-SA"/>
              </w:rPr>
              <w:t xml:space="preserve">Arrival in Yerevan </w:t>
            </w:r>
          </w:p>
          <w:p w14:paraId="510A0E30" w14:textId="77777777" w:rsidR="00A96092" w:rsidRPr="00A96092" w:rsidRDefault="00A96092" w:rsidP="00A96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hd w:val="clear" w:color="auto" w:fill="FFFFFF"/>
                <w:lang w:val="en-US" w:eastAsia="ar-SA"/>
              </w:rPr>
            </w:pPr>
          </w:p>
          <w:p w14:paraId="410B026E" w14:textId="77777777" w:rsidR="00A74984" w:rsidRDefault="00A96092" w:rsidP="00A96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hd w:val="clear" w:color="auto" w:fill="FFFFFF"/>
                <w:lang w:val="en-US" w:eastAsia="ar-SA"/>
              </w:rPr>
            </w:pPr>
            <w:r w:rsidRPr="00A96092">
              <w:rPr>
                <w:rFonts w:ascii="Times New Roman" w:eastAsia="Times New Roman" w:hAnsi="Times New Roman" w:cs="Calibri"/>
                <w:color w:val="000000"/>
                <w:shd w:val="clear" w:color="auto" w:fill="FFFFFF"/>
                <w:lang w:val="en-US" w:eastAsia="ar-SA"/>
              </w:rPr>
              <w:t>Transfer to hotel (without guide)</w:t>
            </w:r>
          </w:p>
          <w:p w14:paraId="48BB2CD4" w14:textId="6DF3E7A8" w:rsidR="00A96092" w:rsidRPr="00A96092" w:rsidRDefault="00A96092" w:rsidP="00A96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hd w:val="clear" w:color="auto" w:fill="FFFFFF"/>
                <w:lang w:val="en-US" w:eastAsia="ar-SA"/>
              </w:rPr>
            </w:pPr>
          </w:p>
        </w:tc>
      </w:tr>
      <w:bookmarkEnd w:id="2"/>
      <w:tr w:rsidR="00A74984" w:rsidRPr="004E65E7" w14:paraId="3BE5554F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8AB242" w14:textId="04DE7D47" w:rsidR="00A74984" w:rsidRPr="00A96092" w:rsidRDefault="00A96092" w:rsidP="002137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Day 2: CITY TOUR OF YEREVAN</w:t>
            </w:r>
            <w:r w:rsidR="00A74984" w:rsidRPr="00A96092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DAVID OF SASSOUN MONUMENT</w:t>
            </w:r>
            <w:r w:rsidR="00A74984" w:rsidRPr="00A96092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EREBUNI FORTRESS</w:t>
            </w:r>
          </w:p>
        </w:tc>
      </w:tr>
      <w:tr w:rsidR="00A74984" w:rsidRPr="002A2A42" w14:paraId="3DA35FAA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48D7" w14:textId="77777777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Breakfast at the hotel</w:t>
            </w:r>
          </w:p>
          <w:p w14:paraId="38E81F1F" w14:textId="77777777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3BFEB8E3" w14:textId="0A340A00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10:00 We offer you to start your journey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to</w:t>
            </w: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 Armenia with a fascinating </w:t>
            </w:r>
            <w:r w:rsidRPr="00180DBE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>sightseeing tour</w:t>
            </w: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 of Yerevan, the heart of Armenia. The most interesting stories about the millennial history of the capital are waiting for you along with a tour of architectural monuments (Mother Armenia, Cascade Complex, Republic Square). From the height of the observation deck you will see the whole city.</w:t>
            </w:r>
          </w:p>
          <w:p w14:paraId="3607A106" w14:textId="77777777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5DB944BC" w14:textId="77777777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13:00 Time for lunch on your own</w:t>
            </w:r>
          </w:p>
          <w:p w14:paraId="0DF0AECE" w14:textId="77777777" w:rsidR="00A74984" w:rsidRPr="00180DBE" w:rsidRDefault="00A74984" w:rsidP="00A74984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67D3620A" w14:textId="2CC912F1" w:rsidR="00A74984" w:rsidRPr="00350AA0" w:rsidRDefault="00180DBE" w:rsidP="00A74984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After lunch you will hear about the hero of the Armenian national epic - David of </w:t>
            </w:r>
            <w:proofErr w:type="spellStart"/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assoun</w:t>
            </w:r>
            <w:proofErr w:type="spellEnd"/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, whose feats can be compared to those of Hercules and other ancient Greek heroes, and see the </w:t>
            </w:r>
            <w:r w:rsidRPr="00180DBE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 xml:space="preserve">monument to David of </w:t>
            </w:r>
            <w:proofErr w:type="spellStart"/>
            <w:r w:rsidRPr="00180DBE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>Sassoun</w:t>
            </w:r>
            <w:proofErr w:type="spellEnd"/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. His equestrian statue is made of forged copper, and the pedestal is made of basalt blocks. </w:t>
            </w:r>
            <w:r w:rsidRPr="00350AA0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The height is 12 meters.</w:t>
            </w:r>
          </w:p>
          <w:p w14:paraId="0C297622" w14:textId="2DA5A901" w:rsidR="00180DBE" w:rsidRPr="00350AA0" w:rsidRDefault="00180DBE" w:rsidP="00A74984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268E4B3E" w14:textId="2563676C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 xml:space="preserve">You will also have an opportunity to travel back 1200 years and discover the </w:t>
            </w:r>
            <w:r w:rsidRPr="00180DBE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 xml:space="preserve">ancient city of </w:t>
            </w:r>
            <w:proofErr w:type="spellStart"/>
            <w:r w:rsidRPr="00180DBE">
              <w:rPr>
                <w:rFonts w:ascii="Times New Roman" w:eastAsia="Times New Roman" w:hAnsi="Times New Roman" w:cs="Times New Roman"/>
                <w:b/>
                <w:color w:val="000000"/>
                <w:lang w:val="en-US" w:eastAsia="ar-SA"/>
              </w:rPr>
              <w:t>Erebuni</w:t>
            </w:r>
            <w:proofErr w:type="spellEnd"/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, which ruins are located on the Arin-Berd hill on the territory of Yerevan.</w:t>
            </w:r>
          </w:p>
          <w:p w14:paraId="3BE9476A" w14:textId="77777777" w:rsidR="00180DBE" w:rsidRPr="00180DBE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47515D1C" w14:textId="7F6588B1" w:rsidR="00180DBE" w:rsidRPr="00A74984" w:rsidRDefault="00180DBE" w:rsidP="00180DB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180DBE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Around 17:00 Return to the hotel</w:t>
            </w:r>
          </w:p>
          <w:p w14:paraId="54EDB0C5" w14:textId="77777777" w:rsidR="00A74984" w:rsidRPr="002A2A42" w:rsidRDefault="00A74984" w:rsidP="002137A3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shd w:val="clear" w:color="auto" w:fill="FFFFFF"/>
                <w:lang w:eastAsia="ar-SA"/>
              </w:rPr>
            </w:pPr>
          </w:p>
        </w:tc>
      </w:tr>
      <w:tr w:rsidR="00A74984" w:rsidRPr="002A2A42" w14:paraId="0CF56FCF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99DE64" w14:textId="5666F865" w:rsidR="00A74984" w:rsidRPr="002A2A42" w:rsidRDefault="0092709E" w:rsidP="002137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Day 3</w:t>
            </w:r>
            <w:r w:rsidR="00C0062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  <w:r w:rsidRPr="0092709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YEREVAN PARK + ZOO</w:t>
            </w:r>
          </w:p>
        </w:tc>
      </w:tr>
      <w:tr w:rsidR="00A74984" w:rsidRPr="0092709E" w14:paraId="00ECF690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D484A" w14:textId="38B00473" w:rsid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>Breakfast at the hotel</w:t>
            </w:r>
          </w:p>
          <w:p w14:paraId="53A78C3D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</w:p>
          <w:p w14:paraId="767B2096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>09:00 Departure from the hotel. Visit to "</w:t>
            </w:r>
            <w:r w:rsidRPr="0092709E">
              <w:rPr>
                <w:rFonts w:ascii="Times New Roman" w:eastAsia="Times New Roman" w:hAnsi="Times New Roman" w:cs="Calibri"/>
                <w:b/>
                <w:bCs/>
                <w:color w:val="000000"/>
                <w:lang w:val="en-US" w:eastAsia="ar-SA"/>
              </w:rPr>
              <w:t>EREVAN PARK</w:t>
            </w: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>" - the biggest theme park with attractions for the whole family. On the area of more than 11 hectares there are 2 parts - indoor and outdoor. Yerevan Park offers a convenient concept of a single entrance ticket with unlimited access to all attractions throughout the day. The park also has a food court, game zone, birthday party halls, cafe, souvenir store.</w:t>
            </w:r>
          </w:p>
          <w:p w14:paraId="6C9E154C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</w:p>
          <w:p w14:paraId="5CB43E9C" w14:textId="07A3F9BA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>Time for lunch on your own</w:t>
            </w:r>
          </w:p>
          <w:p w14:paraId="75EDEAB9" w14:textId="4352B783" w:rsidR="0092709E" w:rsidRPr="0092709E" w:rsidRDefault="0092709E" w:rsidP="003E127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</w:p>
          <w:p w14:paraId="16E7EB64" w14:textId="5A441D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 xml:space="preserve">Visit to the </w:t>
            </w:r>
            <w:r w:rsidRPr="0092709E">
              <w:rPr>
                <w:rFonts w:ascii="Times New Roman" w:eastAsia="Times New Roman" w:hAnsi="Times New Roman" w:cs="Calibri"/>
                <w:b/>
                <w:bCs/>
                <w:color w:val="000000"/>
                <w:lang w:val="en-US" w:eastAsia="ar-SA"/>
              </w:rPr>
              <w:t>Yerevan Zoo</w:t>
            </w: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 xml:space="preserve">: a variety of animals from different regions are collected here, from the Caucasus region to all continents of the planet - approximately 2749 animals, 300 species (mammals, birds, invertebrates, reptiles, fish). In Yerevan Zoo, spread on 25 hectares of the most picturesque territory in the north-east of the city, besides the process of familiarization with the animal world, there are carousels for kids, amazing sculptures made of the most unexpected </w:t>
            </w: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lastRenderedPageBreak/>
              <w:t>material (for example, a blue elephant, created by children's hands from plastic bottles). Yerevan Zoo gives its guests an opportunity not only to see the animals, but also to</w:t>
            </w:r>
            <w:r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 xml:space="preserve"> get in touch</w:t>
            </w: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 xml:space="preserve"> with them.</w:t>
            </w:r>
          </w:p>
          <w:p w14:paraId="5A3E1506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</w:p>
          <w:p w14:paraId="4A4ADDAD" w14:textId="55A5D640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 xml:space="preserve">Around </w:t>
            </w:r>
            <w:r w:rsidRPr="0092709E"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  <w:t>18:00 Return to the hotel</w:t>
            </w:r>
          </w:p>
          <w:p w14:paraId="79D524AD" w14:textId="405752AC" w:rsidR="008A1414" w:rsidRPr="0092709E" w:rsidRDefault="008A1414" w:rsidP="003E127C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</w:p>
        </w:tc>
      </w:tr>
      <w:tr w:rsidR="00A74984" w:rsidRPr="002A2A42" w14:paraId="44E4F043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BBB394" w14:textId="1FD5D9EF" w:rsidR="00A74984" w:rsidRPr="002A2A42" w:rsidRDefault="0092709E" w:rsidP="002137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lastRenderedPageBreak/>
              <w:t>Day 4: RETURN HOME</w:t>
            </w:r>
          </w:p>
        </w:tc>
      </w:tr>
      <w:tr w:rsidR="00A74984" w:rsidRPr="004E65E7" w14:paraId="4084F8DC" w14:textId="77777777" w:rsidTr="00A74984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DF6D6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Breakfast at the hotel</w:t>
            </w:r>
          </w:p>
          <w:p w14:paraId="0A637A23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25515713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Room check-out no later than 12:00</w:t>
            </w:r>
          </w:p>
          <w:p w14:paraId="3C863CE2" w14:textId="77777777" w:rsidR="0092709E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</w:pPr>
          </w:p>
          <w:p w14:paraId="54D668F2" w14:textId="04DA80CC" w:rsidR="00A74984" w:rsidRPr="0092709E" w:rsidRDefault="0092709E" w:rsidP="0092709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color w:val="000000"/>
                <w:lang w:val="en-US" w:eastAsia="ar-SA"/>
              </w:rPr>
            </w:pPr>
            <w:r w:rsidRPr="0092709E">
              <w:rPr>
                <w:rFonts w:ascii="Times New Roman" w:eastAsia="Times New Roman" w:hAnsi="Times New Roman" w:cs="Times New Roman"/>
                <w:bCs/>
                <w:color w:val="000000"/>
                <w:lang w:val="en-US" w:eastAsia="ar-SA"/>
              </w:rPr>
              <w:t>Transfer to Yerevan airport (without guide)</w:t>
            </w:r>
          </w:p>
        </w:tc>
      </w:tr>
      <w:bookmarkEnd w:id="1"/>
      <w:bookmarkEnd w:id="3"/>
    </w:tbl>
    <w:p w14:paraId="484BEDCF" w14:textId="77777777" w:rsidR="00A74984" w:rsidRPr="0092709E" w:rsidRDefault="00A74984">
      <w:pPr>
        <w:rPr>
          <w:lang w:val="en-US"/>
        </w:rPr>
      </w:pPr>
    </w:p>
    <w:p w14:paraId="1F5B6414" w14:textId="752F714B" w:rsidR="006B0429" w:rsidRDefault="0092709E" w:rsidP="006B0429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lang w:val="en-US"/>
        </w:rPr>
      </w:pPr>
      <w:r w:rsidRPr="0092709E">
        <w:rPr>
          <w:rFonts w:ascii="Calibri" w:eastAsia="Calibri" w:hAnsi="Calibri" w:cs="Times New Roman"/>
          <w:b/>
          <w:bCs/>
          <w:i/>
          <w:iCs/>
          <w:lang w:val="en-US"/>
        </w:rPr>
        <w:t>The program may be changed for organizational reasons without reducing the scope of services provided!</w:t>
      </w:r>
    </w:p>
    <w:p w14:paraId="381A4AC0" w14:textId="77777777" w:rsidR="0092709E" w:rsidRPr="0092709E" w:rsidRDefault="0092709E" w:rsidP="006B04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15868"/>
          <w:sz w:val="28"/>
          <w:szCs w:val="28"/>
          <w:lang w:val="en-US" w:eastAsia="ar-SA"/>
        </w:rPr>
      </w:pPr>
    </w:p>
    <w:tbl>
      <w:tblPr>
        <w:tblW w:w="9385" w:type="dxa"/>
        <w:tblInd w:w="-34" w:type="dxa"/>
        <w:tblLook w:val="0000" w:firstRow="0" w:lastRow="0" w:firstColumn="0" w:lastColumn="0" w:noHBand="0" w:noVBand="0"/>
      </w:tblPr>
      <w:tblGrid>
        <w:gridCol w:w="4991"/>
        <w:gridCol w:w="4394"/>
      </w:tblGrid>
      <w:tr w:rsidR="006B0429" w:rsidRPr="004E65E7" w14:paraId="7297995D" w14:textId="77777777" w:rsidTr="00286DA3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647A" w14:textId="25C52D2A" w:rsidR="006B0429" w:rsidRPr="00286DA3" w:rsidRDefault="00286DA3" w:rsidP="006B04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en-US" w:eastAsia="ar-SA"/>
              </w:rPr>
            </w:pPr>
            <w:bookmarkStart w:id="4" w:name="_Hlk145005617"/>
            <w: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en-US" w:eastAsia="ar-SA"/>
              </w:rPr>
              <w:t>The package includes: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4E4C" w14:textId="25F6E7F8" w:rsidR="006B0429" w:rsidRPr="00286DA3" w:rsidRDefault="00286DA3" w:rsidP="006B04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val="en-US" w:eastAsia="ar-SA"/>
              </w:rPr>
              <w:t>The package does not include:</w:t>
            </w:r>
          </w:p>
        </w:tc>
      </w:tr>
      <w:tr w:rsidR="006B0429" w:rsidRPr="004E65E7" w14:paraId="5F70764A" w14:textId="77777777" w:rsidTr="00286DA3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D51F2" w14:textId="77777777" w:rsidR="00286DA3" w:rsidRPr="00286DA3" w:rsidRDefault="00286DA3" w:rsidP="00286DA3">
            <w:pPr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- Airport - hotel and hotel - airport transfers;</w:t>
            </w:r>
          </w:p>
          <w:p w14:paraId="1B8DA9ED" w14:textId="745416E9" w:rsidR="00286DA3" w:rsidRPr="00286DA3" w:rsidRDefault="00286DA3" w:rsidP="00286DA3">
            <w:pPr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- Double accommodation in a standard room with breakfasts in a 4* hotel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 xml:space="preserve"> for 3 nights</w:t>
            </w: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;</w:t>
            </w:r>
          </w:p>
          <w:p w14:paraId="24BCAA10" w14:textId="6C8CAA92" w:rsidR="00286DA3" w:rsidRPr="00286DA3" w:rsidRDefault="00286DA3" w:rsidP="00286DA3">
            <w:pPr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G</w:t>
            </w: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 xml:space="preserve">uide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 xml:space="preserve">services </w:t>
            </w: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according to the program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 xml:space="preserve"> (English, French,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Italian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 xml:space="preserve"> German, Arabic languages)</w:t>
            </w: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;</w:t>
            </w:r>
          </w:p>
          <w:p w14:paraId="74D4EDCB" w14:textId="77777777" w:rsidR="00286DA3" w:rsidRPr="00286DA3" w:rsidRDefault="00286DA3" w:rsidP="00286DA3">
            <w:pPr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- Transportation services according to the program;</w:t>
            </w:r>
          </w:p>
          <w:p w14:paraId="100AA912" w14:textId="27B3779D" w:rsidR="006B0429" w:rsidRPr="00286DA3" w:rsidRDefault="00286DA3" w:rsidP="00286DA3">
            <w:pPr>
              <w:suppressAutoHyphens/>
              <w:spacing w:before="28" w:after="28" w:line="10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ar-SA"/>
              </w:rPr>
              <w:t>- Entrance tickets according to the program.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F5F1" w14:textId="77777777" w:rsidR="00286DA3" w:rsidRPr="00286DA3" w:rsidRDefault="00286DA3" w:rsidP="00286D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 Airfare;</w:t>
            </w:r>
          </w:p>
          <w:p w14:paraId="32A913F7" w14:textId="77777777" w:rsidR="00286DA3" w:rsidRPr="00286DA3" w:rsidRDefault="00286DA3" w:rsidP="00286D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 Lunches and dinners;</w:t>
            </w:r>
          </w:p>
          <w:p w14:paraId="44F3FE52" w14:textId="23FF8E10" w:rsidR="006B0429" w:rsidRPr="00286DA3" w:rsidRDefault="00286DA3" w:rsidP="00286DA3">
            <w:pPr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86D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 Any services not listed in the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The package includes</w:t>
            </w:r>
            <w:r w:rsidRPr="00286D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" section.</w:t>
            </w:r>
          </w:p>
        </w:tc>
      </w:tr>
      <w:bookmarkEnd w:id="4"/>
    </w:tbl>
    <w:p w14:paraId="7876E14D" w14:textId="77777777" w:rsidR="00A74984" w:rsidRPr="00286DA3" w:rsidRDefault="00A74984">
      <w:pPr>
        <w:rPr>
          <w:lang w:val="en-US"/>
        </w:rPr>
      </w:pPr>
    </w:p>
    <w:p w14:paraId="03AE40CF" w14:textId="77777777" w:rsidR="00AA5E71" w:rsidRPr="00286DA3" w:rsidRDefault="00AA5E71">
      <w:pPr>
        <w:rPr>
          <w:lang w:val="en-US"/>
        </w:rPr>
      </w:pPr>
    </w:p>
    <w:sectPr w:rsidR="00AA5E71" w:rsidRPr="0028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A7"/>
    <w:rsid w:val="00004E05"/>
    <w:rsid w:val="00014716"/>
    <w:rsid w:val="00025D0F"/>
    <w:rsid w:val="000C70B4"/>
    <w:rsid w:val="00172659"/>
    <w:rsid w:val="00180DBE"/>
    <w:rsid w:val="001B18D6"/>
    <w:rsid w:val="001E5ABE"/>
    <w:rsid w:val="0022196B"/>
    <w:rsid w:val="00286DA3"/>
    <w:rsid w:val="00350AA0"/>
    <w:rsid w:val="003E076A"/>
    <w:rsid w:val="003E127C"/>
    <w:rsid w:val="00461C76"/>
    <w:rsid w:val="004E65E7"/>
    <w:rsid w:val="006B0429"/>
    <w:rsid w:val="006D1BA7"/>
    <w:rsid w:val="00803135"/>
    <w:rsid w:val="008A1414"/>
    <w:rsid w:val="008E428E"/>
    <w:rsid w:val="0092709E"/>
    <w:rsid w:val="00973D40"/>
    <w:rsid w:val="00A74984"/>
    <w:rsid w:val="00A96092"/>
    <w:rsid w:val="00AA5E71"/>
    <w:rsid w:val="00C00621"/>
    <w:rsid w:val="00D4187E"/>
    <w:rsid w:val="00D96881"/>
    <w:rsid w:val="00E84C9C"/>
    <w:rsid w:val="00F0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A37A"/>
  <w15:chartTrackingRefBased/>
  <w15:docId w15:val="{D66F146C-E07E-49E4-89B1-8CE87150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4984"/>
    <w:rPr>
      <w:color w:val="0000FF"/>
      <w:u w:val="single"/>
    </w:rPr>
  </w:style>
  <w:style w:type="table" w:styleId="TableGrid">
    <w:name w:val="Table Grid"/>
    <w:basedOn w:val="TableNormal"/>
    <w:uiPriority w:val="39"/>
    <w:rsid w:val="006B042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Maria</cp:lastModifiedBy>
  <cp:revision>2</cp:revision>
  <cp:lastPrinted>2024-02-26T18:36:00Z</cp:lastPrinted>
  <dcterms:created xsi:type="dcterms:W3CDTF">2024-03-29T13:28:00Z</dcterms:created>
  <dcterms:modified xsi:type="dcterms:W3CDTF">2024-03-29T13:28:00Z</dcterms:modified>
</cp:coreProperties>
</file>