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FB6522" w14:textId="77777777" w:rsidR="00751619" w:rsidRDefault="00751619" w:rsidP="00D40EBF">
      <w:pPr>
        <w:jc w:val="center"/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</w:pPr>
      <w:r w:rsidRPr="00751619"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 xml:space="preserve">Grand Tour </w:t>
      </w:r>
      <w:proofErr w:type="spellStart"/>
      <w:r w:rsidRPr="00751619"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>dell'Armenia</w:t>
      </w:r>
      <w:proofErr w:type="spellEnd"/>
    </w:p>
    <w:p w14:paraId="233694C3" w14:textId="49059A7E" w:rsidR="00E41C4E" w:rsidRDefault="00751619" w:rsidP="00D40EBF">
      <w:pPr>
        <w:jc w:val="center"/>
        <w:rPr>
          <w:rFonts w:ascii="Calibri" w:eastAsia="Calibri" w:hAnsi="Calibri" w:cs="Calibri"/>
          <w:b/>
          <w:color w:val="000000"/>
          <w:lang w:val="en-US"/>
        </w:rPr>
      </w:pPr>
      <w:r w:rsidRPr="00751619">
        <w:rPr>
          <w:rFonts w:ascii="Calibri" w:eastAsia="Calibri" w:hAnsi="Calibri" w:cs="Calibri"/>
          <w:b/>
          <w:color w:val="000000"/>
          <w:lang w:val="en-US"/>
        </w:rPr>
        <w:t xml:space="preserve">8 </w:t>
      </w:r>
      <w:proofErr w:type="spellStart"/>
      <w:r w:rsidRPr="00751619">
        <w:rPr>
          <w:rFonts w:ascii="Calibri" w:eastAsia="Calibri" w:hAnsi="Calibri" w:cs="Calibri"/>
          <w:b/>
          <w:color w:val="000000"/>
          <w:lang w:val="en-US"/>
        </w:rPr>
        <w:t>giorni</w:t>
      </w:r>
      <w:proofErr w:type="spellEnd"/>
      <w:r w:rsidRPr="00751619">
        <w:rPr>
          <w:rFonts w:ascii="Calibri" w:eastAsia="Calibri" w:hAnsi="Calibri" w:cs="Calibri"/>
          <w:b/>
          <w:color w:val="000000"/>
          <w:lang w:val="en-US"/>
        </w:rPr>
        <w:t xml:space="preserve">/7 </w:t>
      </w:r>
      <w:proofErr w:type="spellStart"/>
      <w:r w:rsidRPr="00751619">
        <w:rPr>
          <w:rFonts w:ascii="Calibri" w:eastAsia="Calibri" w:hAnsi="Calibri" w:cs="Calibri"/>
          <w:b/>
          <w:color w:val="000000"/>
          <w:lang w:val="en-US"/>
        </w:rPr>
        <w:t>notti</w:t>
      </w:r>
      <w:proofErr w:type="spellEnd"/>
    </w:p>
    <w:p w14:paraId="36EB9B14" w14:textId="77777777" w:rsidR="0088572B" w:rsidRDefault="0088572B" w:rsidP="00D40EBF">
      <w:pPr>
        <w:jc w:val="center"/>
        <w:rPr>
          <w:rFonts w:ascii="Calibri" w:hAnsi="Calibri" w:cs="Calibri"/>
          <w:b/>
          <w:color w:val="000000"/>
          <w:lang w:val="en-US"/>
        </w:rPr>
      </w:pPr>
    </w:p>
    <w:tbl>
      <w:tblPr>
        <w:tblW w:w="10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33"/>
      </w:tblGrid>
      <w:tr w:rsidR="00E41C4E" w:rsidRPr="00751619" w14:paraId="14876AE7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F5D208" w14:textId="2E1505C0" w:rsidR="00E41C4E" w:rsidRDefault="00751619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color w:val="000000"/>
                <w:sz w:val="22"/>
                <w:szCs w:val="22"/>
                <w:lang w:val="en-US"/>
              </w:rPr>
              <w:t xml:space="preserve">1° </w:t>
            </w:r>
            <w:proofErr w:type="spellStart"/>
            <w:r w:rsidRPr="00751619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751619">
              <w:rPr>
                <w:color w:val="000000"/>
                <w:sz w:val="22"/>
                <w:szCs w:val="22"/>
                <w:lang w:val="en-US"/>
              </w:rPr>
              <w:t xml:space="preserve"> ARRIVO IN ARMENIA</w:t>
            </w:r>
          </w:p>
        </w:tc>
      </w:tr>
      <w:tr w:rsidR="00E41C4E" w:rsidRPr="0088572B" w14:paraId="4AA1D5A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8754" w14:textId="77777777" w:rsidR="00751619" w:rsidRPr="00751619" w:rsidRDefault="00751619" w:rsidP="00751619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Arrivo a Yerevan.</w:t>
            </w:r>
          </w:p>
          <w:p w14:paraId="09DC69E6" w14:textId="77777777" w:rsidR="00751619" w:rsidRPr="00751619" w:rsidRDefault="00751619" w:rsidP="00751619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Incontro e </w:t>
            </w:r>
            <w:proofErr w:type="spellStart"/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saluto</w:t>
            </w:r>
            <w:proofErr w:type="spellEnd"/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all'aeroporto</w:t>
            </w:r>
            <w:proofErr w:type="spellEnd"/>
          </w:p>
          <w:p w14:paraId="5AF92038" w14:textId="77777777" w:rsidR="00A37793" w:rsidRDefault="00751619" w:rsidP="00751619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Trasferimento</w:t>
            </w:r>
            <w:proofErr w:type="spellEnd"/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in hotel, check-in e </w:t>
            </w:r>
            <w:proofErr w:type="spellStart"/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pernottamento</w:t>
            </w:r>
            <w:proofErr w:type="spellEnd"/>
            <w:r w:rsidRPr="00751619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in hotel.</w:t>
            </w:r>
          </w:p>
          <w:p w14:paraId="6D1B47E4" w14:textId="76D8170C" w:rsidR="00751619" w:rsidRPr="007F419D" w:rsidRDefault="00751619" w:rsidP="00751619">
            <w:pPr>
              <w:snapToGrid w:val="0"/>
              <w:rPr>
                <w:rFonts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456521" w:rsidRPr="0088572B" w14:paraId="59A45C0D" w14:textId="77777777" w:rsidTr="0079720C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AD043" w14:textId="56AFA511" w:rsidR="00456521" w:rsidRDefault="00751619" w:rsidP="002F0D57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color w:val="000000"/>
                <w:sz w:val="22"/>
                <w:szCs w:val="22"/>
                <w:lang w:val="en-US"/>
              </w:rPr>
              <w:t xml:space="preserve">2° </w:t>
            </w:r>
            <w:proofErr w:type="spellStart"/>
            <w:r w:rsidRPr="00751619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751619">
              <w:rPr>
                <w:color w:val="000000"/>
                <w:sz w:val="22"/>
                <w:szCs w:val="22"/>
                <w:lang w:val="en-US"/>
              </w:rPr>
              <w:t xml:space="preserve"> VISITA DELLA CITTÀ + GARNI + GEGHARD + SINFONIA DI PIETRE</w:t>
            </w:r>
          </w:p>
        </w:tc>
      </w:tr>
      <w:tr w:rsidR="00456521" w:rsidRPr="0088572B" w14:paraId="5A3F897A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73F9D" w14:textId="77777777" w:rsidR="00751619" w:rsidRPr="00751619" w:rsidRDefault="00751619" w:rsidP="00751619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in hotel</w:t>
            </w:r>
          </w:p>
          <w:p w14:paraId="1ACE328F" w14:textId="77777777" w:rsidR="00751619" w:rsidRDefault="00751619" w:rsidP="00751619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09:00 - 12:00 </w:t>
            </w:r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Visita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Yerevan con il </w:t>
            </w:r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Parco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 Vittoria</w:t>
            </w: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, in cui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trova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statua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Madre Armenia</w:t>
            </w: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e da cui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gode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migliore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. Si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prosegue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verso il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Complesso</w:t>
            </w:r>
            <w:proofErr w:type="spellEnd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 Cascade</w:t>
            </w: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passeggia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per il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centro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dalla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Piazza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dell'Opera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Armena a Piazza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Repubblica. </w:t>
            </w:r>
          </w:p>
          <w:p w14:paraId="78D01F75" w14:textId="58359627" w:rsidR="00751619" w:rsidRPr="00751619" w:rsidRDefault="00751619" w:rsidP="00751619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Poi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Kotayk. Non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lontano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da Yerevan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può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visitare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uno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spettacolo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estremamente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pittoresco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l'Arco</w:t>
            </w:r>
            <w:proofErr w:type="spellEnd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Charents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offre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incredibile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sul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Monte Ararat.</w:t>
            </w:r>
          </w:p>
          <w:p w14:paraId="6353B8E6" w14:textId="77777777" w:rsidR="00751619" w:rsidRPr="00751619" w:rsidRDefault="00751619" w:rsidP="00751619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13:00 Pranzo in un ristorante 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conduzione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familiare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Garni e primo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contatto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con la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deliziosa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cucina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partecipando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lezione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cucina per la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preparazione</w:t>
            </w:r>
            <w:proofErr w:type="spellEnd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 del Lavash</w:t>
            </w: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, il pane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tradizionale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DE930E4" w14:textId="77777777" w:rsidR="00751619" w:rsidRPr="00751619" w:rsidRDefault="00751619" w:rsidP="00751619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14:30 Visita al </w:t>
            </w:r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Tempio di Garni</w:t>
            </w: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l'unico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edificio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greco-romano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colonnato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rimasto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piedi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in Armenia. Il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tempio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dedicato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dio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del sole Mihr è il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simbolo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noto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dell'Armenia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precristiana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6054C6F" w14:textId="77777777" w:rsidR="00751619" w:rsidRPr="00751619" w:rsidRDefault="00751619" w:rsidP="00751619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15:30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Proseguiamo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verso il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rupestre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patrimonio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mondiale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dell'UNESCO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parzialmente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scavato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montagna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adiacente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. Il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era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originariamente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chiamato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Ayrivank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("Monastero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Grotta"). Il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nome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, o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precisamente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Geghardavank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significa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"Monastero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Lancia",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deriva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dalla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lancia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aveva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ferito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Gesù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durante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crocifissione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presumibilmente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portata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in Armenia e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conservata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lungo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tempo.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capolavoro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dell'architettura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medievale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inserito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in un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paesaggio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bellezza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naturale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circondato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imponenti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scogliere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all'ingresso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Valle di Azat.</w:t>
            </w:r>
          </w:p>
          <w:p w14:paraId="6451FB3D" w14:textId="77777777" w:rsidR="00751619" w:rsidRPr="00751619" w:rsidRDefault="00751619" w:rsidP="00751619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Una breve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discesa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apre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profondo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canyon con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pareti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ricoperte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formazioni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rocciose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basalto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a forma</w:t>
            </w:r>
            <w:proofErr w:type="gram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canne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d'organo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luogo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guadagnato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nome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"Sinfonia di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pietre</w:t>
            </w:r>
            <w:proofErr w:type="spellEnd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".</w:t>
            </w:r>
          </w:p>
          <w:p w14:paraId="382046DA" w14:textId="77777777" w:rsidR="00751619" w:rsidRPr="00751619" w:rsidRDefault="00751619" w:rsidP="00751619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18:00 </w:t>
            </w:r>
            <w:proofErr w:type="spellStart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>Ritorno</w:t>
            </w:r>
            <w:proofErr w:type="spellEnd"/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 in hotel. </w:t>
            </w:r>
          </w:p>
          <w:p w14:paraId="4ADBFF5F" w14:textId="77777777" w:rsidR="00FE1210" w:rsidRDefault="00751619" w:rsidP="00751619">
            <w:pPr>
              <w:snapToGrid w:val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751619">
              <w:rPr>
                <w:bCs/>
                <w:color w:val="000000"/>
                <w:sz w:val="22"/>
                <w:szCs w:val="22"/>
                <w:lang w:val="en-US"/>
              </w:rPr>
              <w:t xml:space="preserve">19:00 </w:t>
            </w:r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Cena in un ristorante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cittadino</w:t>
            </w:r>
            <w:proofErr w:type="spellEnd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folclore</w:t>
            </w:r>
            <w:proofErr w:type="spellEnd"/>
            <w:r w:rsidRPr="00751619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</w:p>
          <w:p w14:paraId="67A5AF36" w14:textId="47E8D90F" w:rsidR="00525AB9" w:rsidRPr="00FF0D3D" w:rsidRDefault="00525AB9" w:rsidP="00751619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E41C4E" w:rsidRPr="0088572B" w14:paraId="0F36A46A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89E583" w14:textId="69AAA07A" w:rsidR="00E41C4E" w:rsidRDefault="007E0A99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7E0A99">
              <w:rPr>
                <w:color w:val="000000"/>
                <w:sz w:val="22"/>
                <w:szCs w:val="22"/>
                <w:lang w:val="en-US"/>
              </w:rPr>
              <w:t xml:space="preserve">3º </w:t>
            </w:r>
            <w:proofErr w:type="spellStart"/>
            <w:r w:rsidRPr="007E0A99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7E0A99">
              <w:rPr>
                <w:color w:val="000000"/>
                <w:sz w:val="22"/>
                <w:szCs w:val="22"/>
                <w:lang w:val="en-US"/>
              </w:rPr>
              <w:t xml:space="preserve"> CATTEDRALE DI YEREVAN + ZVATNOTS + ECHMIADZIN + MELEK TAWUS</w:t>
            </w:r>
          </w:p>
        </w:tc>
      </w:tr>
      <w:tr w:rsidR="00E41C4E" w:rsidRPr="0088572B" w14:paraId="67AC2C1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D541" w14:textId="77777777" w:rsidR="00844ADC" w:rsidRPr="00844ADC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in hotel</w:t>
            </w:r>
          </w:p>
          <w:p w14:paraId="0F31C6EE" w14:textId="77777777" w:rsidR="00844ADC" w:rsidRPr="00844ADC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09:00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Pur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essendo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un Paese piccolo,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l'Armenia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caratterizzata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diversità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culturale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e religiosa. Durante il nostro tour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può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ammirare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Moschea</w:t>
            </w:r>
            <w:proofErr w:type="spellEnd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 xml:space="preserve"> Blu</w:t>
            </w: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moschea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persiana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sciita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del XVIII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. Si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prosegue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verso la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Cattedrale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di San Gregorio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Illuminatore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nota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anche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come </w:t>
            </w:r>
            <w:proofErr w:type="spellStart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Cattedrale</w:t>
            </w:r>
            <w:proofErr w:type="spellEnd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 xml:space="preserve"> di Yerevan</w:t>
            </w: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la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cattedrale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Chiesa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apostolica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03A9414E" w14:textId="77777777" w:rsidR="00844ADC" w:rsidRPr="00844ADC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10:00 - 11:00 Visita a </w:t>
            </w:r>
            <w:proofErr w:type="spellStart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,</w:t>
            </w: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un magnifico e maestoso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tempio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costruito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VII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è uno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capolavori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dell'architettura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registrato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come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patrimonio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mondiale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dell'UNESCO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significa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"Angeli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Celesti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".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la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soprannominata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Vaticano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perché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sede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del "Catholicos", il capo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Chiesa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apostolica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0F3AF13B" w14:textId="77777777" w:rsidR="00844ADC" w:rsidRPr="00844ADC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11:30 Visita al Museo "</w:t>
            </w:r>
            <w:proofErr w:type="spellStart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Tesori</w:t>
            </w:r>
            <w:proofErr w:type="spellEnd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ospita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reliquie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sacre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arte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religiosa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uniche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. Tra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numerosi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tesori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vi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: la Sacra Lancia (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trafisse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costato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di Cristo; le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reliquie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dell'Arca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Noè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altri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preziosi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pezzi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d'arte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3451822" w14:textId="77777777" w:rsidR="00844ADC" w:rsidRPr="00844ADC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13:00 Pranzo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</w:p>
          <w:p w14:paraId="6CBBB6ED" w14:textId="6386F9B4" w:rsidR="00844ADC" w:rsidRPr="00844ADC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14:30 Visita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Chiesa di Santa Gayane</w:t>
            </w: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Chiesa di Santa Hripsime</w:t>
            </w: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antiche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chiese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armene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del VII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865957C" w14:textId="77777777" w:rsidR="00844ADC" w:rsidRPr="00844ADC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15:30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Aknalich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il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sito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tempio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yazidi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del mondo al di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fuori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dell'area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origine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questa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minoranza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curda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originaria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del Sinjar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iracheno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. Il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tempio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dedicato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r w:rsidRPr="00525AB9">
              <w:rPr>
                <w:b/>
                <w:color w:val="000000"/>
                <w:sz w:val="22"/>
                <w:szCs w:val="22"/>
                <w:lang w:val="en-US"/>
              </w:rPr>
              <w:t>Melek Tawus</w:t>
            </w: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l'angelo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pavone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venerato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dagli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yazidi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C24ABC2" w14:textId="77777777" w:rsidR="00844ADC" w:rsidRPr="00844ADC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18:00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Rientro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 in hotel. </w:t>
            </w:r>
          </w:p>
          <w:p w14:paraId="7922D240" w14:textId="77777777" w:rsidR="00974D0D" w:rsidRDefault="00844ADC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 xml:space="preserve">Tempo libero in </w:t>
            </w:r>
            <w:proofErr w:type="spellStart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844AD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2815CED3" w14:textId="4C266CA5" w:rsidR="00525AB9" w:rsidRPr="00C65E46" w:rsidRDefault="00525AB9" w:rsidP="00844AD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E41C4E" w:rsidRPr="0088572B" w14:paraId="3FD357FD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24A4CE" w14:textId="422FD5A8" w:rsidR="00E41C4E" w:rsidRDefault="00FF4A98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FF4A98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4° </w:t>
            </w:r>
            <w:proofErr w:type="spellStart"/>
            <w:r w:rsidRPr="00FF4A98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FF4A98">
              <w:rPr>
                <w:color w:val="000000"/>
                <w:sz w:val="22"/>
                <w:szCs w:val="22"/>
                <w:lang w:val="en-US"/>
              </w:rPr>
              <w:t xml:space="preserve"> KHOR VIRAP + GROTTA DI ARENI + VILLAGGIO DI ARENI CON DEGUSTAZIONE DI VINI + NORAVANK + GORIS</w:t>
            </w:r>
          </w:p>
        </w:tc>
      </w:tr>
      <w:tr w:rsidR="00E41C4E" w:rsidRPr="0088572B" w14:paraId="21AF59A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C96E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in hotel. Check-out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dell'hotel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E543F26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Incontro con la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1078BDE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09:00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valle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dell'Ararat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visitare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r w:rsidRPr="00452AE9">
              <w:rPr>
                <w:b/>
                <w:color w:val="000000"/>
                <w:sz w:val="22"/>
                <w:szCs w:val="22"/>
                <w:lang w:val="en-US"/>
              </w:rPr>
              <w:t>Khor Virap</w:t>
            </w: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, dove San Gregorio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l'Illuminatore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visse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cattività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tredici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anni in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cella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sotterranea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098D8F41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10:00 - 11:00 Visita al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di Khor Virap,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situato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posizione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elevata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sulla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riva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sinistra del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Araks, al confine </w:t>
            </w:r>
            <w:proofErr w:type="gram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con</w:t>
            </w:r>
            <w:proofErr w:type="gram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Turchia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, con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splendida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sul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Monte Ararat.</w:t>
            </w:r>
          </w:p>
          <w:p w14:paraId="16BD6EA8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Proseguimento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verso la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Vajots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lungo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bellissima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gola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Gnishik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C4AE5CA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12:30 Si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visiterà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la Grotta di Areni 1 (</w:t>
            </w:r>
            <w:r w:rsidRPr="00452AE9">
              <w:rPr>
                <w:b/>
                <w:color w:val="000000"/>
                <w:sz w:val="22"/>
                <w:szCs w:val="22"/>
                <w:lang w:val="en-US"/>
              </w:rPr>
              <w:t xml:space="preserve">Grotta </w:t>
            </w:r>
            <w:proofErr w:type="spellStart"/>
            <w:r w:rsidRPr="00452AE9">
              <w:rPr>
                <w:b/>
                <w:color w:val="000000"/>
                <w:sz w:val="22"/>
                <w:szCs w:val="22"/>
                <w:lang w:val="en-US"/>
              </w:rPr>
              <w:t>degli</w:t>
            </w:r>
            <w:proofErr w:type="spellEnd"/>
            <w:r w:rsidRPr="00452AE9">
              <w:rPr>
                <w:b/>
                <w:color w:val="000000"/>
                <w:sz w:val="22"/>
                <w:szCs w:val="22"/>
                <w:lang w:val="en-US"/>
              </w:rPr>
              <w:t xml:space="preserve"> Uccelli</w:t>
            </w: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). La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scarpa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antica del mondo e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un'antica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cantina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state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trovate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proprio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lì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durante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gli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scavi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archeologici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05E7084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Il </w:t>
            </w:r>
            <w:proofErr w:type="spellStart"/>
            <w:r w:rsidRPr="00452AE9">
              <w:rPr>
                <w:b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452AE9">
              <w:rPr>
                <w:b/>
                <w:color w:val="000000"/>
                <w:sz w:val="22"/>
                <w:szCs w:val="22"/>
                <w:lang w:val="en-US"/>
              </w:rPr>
              <w:t xml:space="preserve"> di Areni</w:t>
            </w: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trova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Vayots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soleggiato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famoso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suoi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migliori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assortimenti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di vino.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Grazie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suo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sapore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specifico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e al gusto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delicato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, il vino "Areni"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occupa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posto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tutto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rispetto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migliori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vini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armeni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220F54CB" w14:textId="79A815A0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13:00 - 14:30 </w:t>
            </w:r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 xml:space="preserve">Pranzo in </w:t>
            </w:r>
            <w:proofErr w:type="spellStart"/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 xml:space="preserve"> casa del </w:t>
            </w:r>
            <w:proofErr w:type="spellStart"/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>khorovats</w:t>
            </w:r>
            <w:proofErr w:type="spellEnd"/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 xml:space="preserve"> (barbecue </w:t>
            </w:r>
            <w:proofErr w:type="spellStart"/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="007B20DB" w:rsidRPr="007B20DB">
              <w:rPr>
                <w:bCs/>
                <w:color w:val="000000"/>
                <w:sz w:val="22"/>
                <w:szCs w:val="22"/>
                <w:lang w:val="en-US"/>
              </w:rPr>
              <w:t xml:space="preserve">) in un tandoor e </w:t>
            </w:r>
            <w:proofErr w:type="spellStart"/>
            <w:r w:rsidR="007B20DB" w:rsidRPr="007B20DB">
              <w:rPr>
                <w:b/>
                <w:color w:val="000000"/>
                <w:sz w:val="22"/>
                <w:szCs w:val="22"/>
                <w:lang w:val="en-US"/>
              </w:rPr>
              <w:t>degustazione</w:t>
            </w:r>
            <w:proofErr w:type="spellEnd"/>
            <w:r w:rsidR="007B20DB" w:rsidRPr="007B20DB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="007B20DB" w:rsidRPr="007B20DB">
              <w:rPr>
                <w:b/>
                <w:color w:val="000000"/>
                <w:sz w:val="22"/>
                <w:szCs w:val="22"/>
                <w:lang w:val="en-US"/>
              </w:rPr>
              <w:t>vini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4134A53F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15:00 - 16:00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Arriviamo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meraviglioso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complesso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monastico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7B20DB">
              <w:rPr>
                <w:b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particolarmente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famoso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sua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, le raffinate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soluzioni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architettoniche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lussuosi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abbellimenti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è uno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brillanti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esempi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del XIII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. Il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complesso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monastico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comprende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B20DB">
              <w:rPr>
                <w:b/>
                <w:color w:val="000000"/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7B20DB">
              <w:rPr>
                <w:b/>
                <w:color w:val="000000"/>
                <w:sz w:val="22"/>
                <w:szCs w:val="22"/>
                <w:lang w:val="en-US"/>
              </w:rPr>
              <w:t>chiese</w:t>
            </w:r>
            <w:proofErr w:type="spellEnd"/>
            <w:r w:rsidRPr="007B20DB">
              <w:rPr>
                <w:b/>
                <w:color w:val="000000"/>
                <w:sz w:val="22"/>
                <w:szCs w:val="22"/>
                <w:lang w:val="en-US"/>
              </w:rPr>
              <w:t xml:space="preserve"> di San Karapet, San Gregorio </w:t>
            </w:r>
            <w:proofErr w:type="spellStart"/>
            <w:r w:rsidRPr="007B20DB">
              <w:rPr>
                <w:b/>
                <w:color w:val="000000"/>
                <w:sz w:val="22"/>
                <w:szCs w:val="22"/>
                <w:lang w:val="en-US"/>
              </w:rPr>
              <w:t>Illuminatore</w:t>
            </w:r>
            <w:proofErr w:type="spellEnd"/>
            <w:r w:rsidRPr="007B20DB">
              <w:rPr>
                <w:b/>
                <w:color w:val="000000"/>
                <w:sz w:val="22"/>
                <w:szCs w:val="22"/>
                <w:lang w:val="en-US"/>
              </w:rPr>
              <w:t xml:space="preserve"> e Santa </w:t>
            </w:r>
            <w:proofErr w:type="spellStart"/>
            <w:r w:rsidRPr="007B20DB">
              <w:rPr>
                <w:b/>
                <w:color w:val="000000"/>
                <w:sz w:val="22"/>
                <w:szCs w:val="22"/>
                <w:lang w:val="en-US"/>
              </w:rPr>
              <w:t>Astvatsatsin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(Santa Madre di Dio).</w:t>
            </w:r>
          </w:p>
          <w:p w14:paraId="1BB42FE4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18:30 Al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termine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delle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visite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arriverà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r w:rsidRPr="007B20DB">
              <w:rPr>
                <w:b/>
                <w:color w:val="000000"/>
                <w:sz w:val="22"/>
                <w:szCs w:val="22"/>
                <w:lang w:val="en-US"/>
              </w:rPr>
              <w:t>Goris</w:t>
            </w: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sistemazione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albergo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A9DF4AC" w14:textId="77777777" w:rsidR="00452AE9" w:rsidRPr="00452AE9" w:rsidRDefault="00452AE9" w:rsidP="00452AE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19:00 Cena e tempo libero</w:t>
            </w:r>
          </w:p>
          <w:p w14:paraId="00283614" w14:textId="48C06930" w:rsidR="003C65C7" w:rsidRPr="00297ADB" w:rsidRDefault="00452AE9" w:rsidP="00452AE9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>Pernottamento</w:t>
            </w:r>
            <w:proofErr w:type="spellEnd"/>
            <w:r w:rsidRPr="00452AE9">
              <w:rPr>
                <w:bCs/>
                <w:color w:val="000000"/>
                <w:sz w:val="22"/>
                <w:szCs w:val="22"/>
                <w:lang w:val="en-US"/>
              </w:rPr>
              <w:t xml:space="preserve"> a Goris</w:t>
            </w:r>
          </w:p>
        </w:tc>
      </w:tr>
      <w:tr w:rsidR="00E41C4E" w:rsidRPr="0088572B" w14:paraId="6D947F6D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0F6B4E" w14:textId="726F179F" w:rsidR="00E41C4E" w:rsidRPr="00297ADB" w:rsidRDefault="000B01B9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color w:val="000000"/>
                <w:sz w:val="22"/>
                <w:szCs w:val="22"/>
                <w:lang w:val="en-US"/>
              </w:rPr>
              <w:t xml:space="preserve">5° </w:t>
            </w:r>
            <w:proofErr w:type="spellStart"/>
            <w:r w:rsidRPr="000B01B9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0B01B9">
              <w:rPr>
                <w:color w:val="000000"/>
                <w:sz w:val="22"/>
                <w:szCs w:val="22"/>
                <w:lang w:val="en-US"/>
              </w:rPr>
              <w:t xml:space="preserve"> KHNDZORESK + ALI DI TATEV + MONASTERO DI TATEV + OSSERVATORIO DI KARAHUNJ + JERMUK</w:t>
            </w:r>
          </w:p>
        </w:tc>
      </w:tr>
      <w:tr w:rsidR="00E41C4E" w:rsidRPr="0088572B" w14:paraId="4387A250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FDCC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in hotel. Check-out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dell'hotel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1B44C55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09:00 Incontro con la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dall'hotel</w:t>
            </w:r>
            <w:proofErr w:type="spellEnd"/>
          </w:p>
          <w:p w14:paraId="0CE12ED3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09:30 - 10:30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Arriviamo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0B01B9">
              <w:rPr>
                <w:b/>
                <w:color w:val="000000"/>
                <w:sz w:val="22"/>
                <w:szCs w:val="22"/>
                <w:lang w:val="en-US"/>
              </w:rPr>
              <w:t>Khndzoresk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delle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caverne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" unica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suo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genere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, uno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degli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antichi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villaggi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intorno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 Goris con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grotte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artificiali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risalenti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al I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Alcune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persone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hanno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continuato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 vivere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nelle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rocce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fino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agli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anni '80 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ancora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oggi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alcune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grotte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utilizzate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come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magazzini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cantine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stalle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per il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bestiame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. In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questi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luoghi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potremo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osservare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l'Armenia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rurale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e antica. I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partecipanti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coraggiosi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potranno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attraversare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il "Ponte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oscillante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",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lungo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300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metri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attraversa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gola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profonda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60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metri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. La vista dal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ponte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è di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bellezza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e di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un'emozione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mozzafiato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possono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scattare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ottime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foto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qualsiasi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tempo.</w:t>
            </w:r>
          </w:p>
          <w:p w14:paraId="35CE153E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11:30 - 13:00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tardi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raggiungeremo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r w:rsidRPr="000B01B9">
              <w:rPr>
                <w:b/>
                <w:color w:val="000000"/>
                <w:sz w:val="22"/>
                <w:szCs w:val="22"/>
                <w:lang w:val="en-US"/>
              </w:rPr>
              <w:t>Monastero di Tatev</w:t>
            </w: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, uno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importanti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centri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religiosi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ed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educativi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periodo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medievale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. Il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di Tatev fu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delle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università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all'avanguardia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Medioevo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ospitò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molti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intellettuali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dedicarono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alle arti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scientifiche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, religiose 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filosofiche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Arriveremo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utilizzando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funivia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TaTever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" ("</w:t>
            </w:r>
            <w:r w:rsidRPr="000B01B9">
              <w:rPr>
                <w:b/>
                <w:color w:val="000000"/>
                <w:sz w:val="22"/>
                <w:szCs w:val="22"/>
                <w:lang w:val="en-US"/>
              </w:rPr>
              <w:t>Ali di Tatev</w:t>
            </w: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")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collega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Halidzor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. Si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tratta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percorso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breve,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panoramico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suggestivo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raggiungere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di Tatev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attraverso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funivia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reversibile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lunga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del mondo (5752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metri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inserita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Guinness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primati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Vivremo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minuti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volo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indimenticabile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sopra la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gola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turbolento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Vorotan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un'altitudine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di 320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metri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E11B507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14:paraId="485AAEA6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13:30 - 15:00 Pranzo in un ristorante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cittadino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di Goris.</w:t>
            </w:r>
          </w:p>
          <w:p w14:paraId="59EAFFBA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14:paraId="27617237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16:00 - 17:00 Visita al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sito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preistorico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dell'</w:t>
            </w:r>
            <w:r w:rsidRPr="000B01B9">
              <w:rPr>
                <w:b/>
                <w:color w:val="000000"/>
                <w:sz w:val="22"/>
                <w:szCs w:val="22"/>
                <w:lang w:val="en-US"/>
              </w:rPr>
              <w:t>Osservatorio</w:t>
            </w:r>
            <w:proofErr w:type="spellEnd"/>
            <w:r w:rsidRPr="000B01B9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0B01B9">
              <w:rPr>
                <w:b/>
                <w:color w:val="000000"/>
                <w:sz w:val="22"/>
                <w:szCs w:val="22"/>
                <w:lang w:val="en-US"/>
              </w:rPr>
              <w:t>Karahunj</w:t>
            </w:r>
            <w:proofErr w:type="spellEnd"/>
            <w:r w:rsidRPr="000B01B9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noto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anche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come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Zorats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Karer - "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pietre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verticali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"),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probabilmente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uno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antichi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osservatori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astronomici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ricorda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Stonehenge.</w:t>
            </w:r>
          </w:p>
          <w:p w14:paraId="6067742E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18:30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fine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giornata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arriveremo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di Jermuk, nota per le sue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sorgenti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termali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e le sue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acque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minerali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BE0FE7F" w14:textId="77777777" w:rsidR="000B01B9" w:rsidRPr="000B01B9" w:rsidRDefault="000B01B9" w:rsidP="000B01B9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19:00 Cena e tempo libero</w:t>
            </w:r>
          </w:p>
          <w:p w14:paraId="16FA8BDC" w14:textId="77777777" w:rsidR="00254C7A" w:rsidRDefault="000B01B9" w:rsidP="000B01B9">
            <w:pPr>
              <w:spacing w:line="100" w:lineRule="atLeast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>Pernottamento</w:t>
            </w:r>
            <w:proofErr w:type="spellEnd"/>
            <w:r w:rsidRPr="000B01B9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r w:rsidRPr="000B01B9">
              <w:rPr>
                <w:b/>
                <w:color w:val="000000"/>
                <w:sz w:val="22"/>
                <w:szCs w:val="22"/>
                <w:lang w:val="en-US"/>
              </w:rPr>
              <w:t>Jermuk</w:t>
            </w:r>
          </w:p>
          <w:p w14:paraId="1BB9D75C" w14:textId="1573CFE0" w:rsidR="000B01B9" w:rsidRPr="00254C7A" w:rsidRDefault="000B01B9" w:rsidP="000B01B9">
            <w:pPr>
              <w:spacing w:line="100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41C4E" w:rsidRPr="0088572B" w14:paraId="29451D43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6AB240" w14:textId="013BC47F" w:rsidR="00E41C4E" w:rsidRPr="00BE790B" w:rsidRDefault="0031254B" w:rsidP="006269F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6° </w:t>
            </w:r>
            <w:proofErr w:type="spellStart"/>
            <w:r w:rsidRPr="0031254B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31254B">
              <w:rPr>
                <w:color w:val="000000"/>
                <w:sz w:val="22"/>
                <w:szCs w:val="22"/>
                <w:lang w:val="en-US"/>
              </w:rPr>
              <w:t xml:space="preserve"> SELIM PASS + CARAVANSERAI + CIMITERO DI NORATUS + SEVANAVANK + HAGHARTSIN + LAGO PARZ + DILIJAN</w:t>
            </w:r>
          </w:p>
        </w:tc>
      </w:tr>
      <w:tr w:rsidR="00E41C4E" w:rsidRPr="0088572B" w14:paraId="60CC28D1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15C1A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in hotel. Check-out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dell'hotel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6C74E47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09:00 Incontro con la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dall'hotel</w:t>
            </w:r>
            <w:proofErr w:type="spellEnd"/>
          </w:p>
          <w:p w14:paraId="1712C4F3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Partiremo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esplorare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 xml:space="preserve">Passo di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Vardenyats</w:t>
            </w:r>
            <w:proofErr w:type="spellEnd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 xml:space="preserve"> (Passo di Selim),</w:t>
            </w: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parte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dell'antica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Via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Seta,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situato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a 2410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metri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sul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del mare.</w:t>
            </w:r>
          </w:p>
          <w:p w14:paraId="461A58DF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10:00 Lungo il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percorso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faremo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sosta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caravanserraglio</w:t>
            </w:r>
            <w:proofErr w:type="spellEnd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locanda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lungo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strada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costruito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1332 dal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principe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Chesar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Orbelian per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ospitare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viaggiatori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stanchi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loro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animali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durante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l'attraversamento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montuosa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Vayots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7BD03E7F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11:00 - 12:00 La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prossima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tappa del nostro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viaggio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è il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cimitero</w:t>
            </w:r>
            <w:proofErr w:type="spellEnd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medievale</w:t>
            </w:r>
            <w:proofErr w:type="spellEnd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Noratus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. Il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cimitero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ospita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gruppo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khachkar (stele commemorative)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dell'Armenia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. I khachkar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antichi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cimitero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risalgono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fine del X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7EFA8605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Partiremo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per il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 xml:space="preserve"> Sevan</w:t>
            </w: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, uno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luoghi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belli di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tutta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l'Armenia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, dove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percorreremo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strada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panoramica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ci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permetterà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godere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viste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spettacolari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BF45FA1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14:paraId="1905A065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13:00 Pranzo in un ristorante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vicino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Sevan.</w:t>
            </w:r>
          </w:p>
          <w:p w14:paraId="07E714BE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14:paraId="47136C87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14:30 Visita al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Sevanavank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penisola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Sevan, da cui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gode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spettacolare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sul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Sevan,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chiamato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Smeraldo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d'Armenia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", il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alpino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situato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a 1900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metri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altitudine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4F375707" w14:textId="0227AF16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15:00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Lasciando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Sevan ci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dirigiamo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verso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dintorni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D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ili</w:t>
            </w: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jan,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un'area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spesso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chiamata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"la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Svizzera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". </w:t>
            </w:r>
          </w:p>
          <w:p w14:paraId="1912752C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16:00 - 17:00 Visita al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Haghartsin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(in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: "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dell'aquila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rampante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"),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costruito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il X e il XIII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situato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nelle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foreste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Tavush è un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esempio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indescrivibile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fusione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natura e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7425D35A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Parz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situato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Parco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nazionale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Dilijan.</w:t>
            </w:r>
          </w:p>
          <w:p w14:paraId="6A2A10A4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17:30 Il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nome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Parz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significa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letteralmente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chiaro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".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Poiché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le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foreste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molto vicine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riva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gli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alberi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massicci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inclinati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verso il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lago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riflettono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nell'acqua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ACD419C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18:30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fine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giornata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arriveremo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r w:rsidRPr="0031254B">
              <w:rPr>
                <w:b/>
                <w:color w:val="000000"/>
                <w:sz w:val="22"/>
                <w:szCs w:val="22"/>
                <w:lang w:val="en-US"/>
              </w:rPr>
              <w:t>Dilijan</w:t>
            </w: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importanti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località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turistiche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dell'Armenia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F5AFC4D" w14:textId="77777777" w:rsidR="0031254B" w:rsidRPr="0031254B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19:00 Cena e tempo libero. </w:t>
            </w:r>
          </w:p>
          <w:p w14:paraId="3F0B1E67" w14:textId="77777777" w:rsidR="00C900A0" w:rsidRDefault="0031254B" w:rsidP="0031254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>Pernottamento</w:t>
            </w:r>
            <w:proofErr w:type="spellEnd"/>
            <w:r w:rsidRPr="0031254B">
              <w:rPr>
                <w:bCs/>
                <w:color w:val="000000"/>
                <w:sz w:val="22"/>
                <w:szCs w:val="22"/>
                <w:lang w:val="en-US"/>
              </w:rPr>
              <w:t xml:space="preserve"> a Dilijan</w:t>
            </w:r>
          </w:p>
          <w:p w14:paraId="0A61B0E6" w14:textId="2D981930" w:rsidR="00B20B22" w:rsidRPr="00297ADB" w:rsidRDefault="00B20B22" w:rsidP="0031254B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06C28" w:rsidRPr="0088572B" w14:paraId="70B557C4" w14:textId="77777777" w:rsidTr="008D28A6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EF91B3" w14:textId="06EF8398" w:rsidR="00B06C28" w:rsidRPr="009C6566" w:rsidRDefault="00B20B22" w:rsidP="00B06C28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20B22">
              <w:rPr>
                <w:color w:val="000000"/>
                <w:sz w:val="22"/>
                <w:szCs w:val="22"/>
                <w:lang w:val="en-US"/>
              </w:rPr>
              <w:t xml:space="preserve">7° </w:t>
            </w:r>
            <w:proofErr w:type="spellStart"/>
            <w:r w:rsidRPr="00B20B22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B20B22">
              <w:rPr>
                <w:color w:val="000000"/>
                <w:sz w:val="22"/>
                <w:szCs w:val="22"/>
                <w:lang w:val="en-US"/>
              </w:rPr>
              <w:t xml:space="preserve"> DILIJAN + VILLAGGIO MOLOKANI + MONASTERO DI HAGHPAT + MONASTERO DI SANAHIN + MONASTERO DI AKHTALA</w:t>
            </w:r>
          </w:p>
        </w:tc>
      </w:tr>
      <w:tr w:rsidR="00B06C28" w:rsidRPr="00B06C28" w14:paraId="1B9ECA0A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0363C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 hotel. Check-out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dell'hotel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01D88F8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09:00 Incontro con la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dall'hotel</w:t>
            </w:r>
            <w:proofErr w:type="spellEnd"/>
          </w:p>
          <w:p w14:paraId="581C5E98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Visita di </w:t>
            </w:r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>Dilijan</w:t>
            </w: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Vediamo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la via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Sharamberyan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la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parte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storica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Dilijan, con le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tipiche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case in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pietra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balconi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 legno.</w:t>
            </w:r>
          </w:p>
          <w:p w14:paraId="5365D884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09:30 - 10:30 Lungo il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percorso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ci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fermiamo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visitare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Fioletovo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un </w:t>
            </w:r>
            <w:proofErr w:type="spellStart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>minoranza</w:t>
            </w:r>
            <w:proofErr w:type="spellEnd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>Molokani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popolo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origine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russa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pratica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forma unica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religione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cristiana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ortodossa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fu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dichiarata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eresia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fine del XIX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e per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motivo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molokani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furono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mandati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esilio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ai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confini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dell'impero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. Molti di loro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stabilirono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 Armenia 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vivono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tuttora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nello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stesso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modo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oltre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fa. Ci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fermiamo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presso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delle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famiglie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entrare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contatto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questa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piccola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comunità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assaggiare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dolci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marmellate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fatte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 casa.</w:t>
            </w:r>
          </w:p>
          <w:p w14:paraId="05301DFE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14:paraId="21FB4B2E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13:00 Pranzo in un ristorante locale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Haghpat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407FD623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14:paraId="0346DFED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14:00 - 16:00 Visita al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complesso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monastico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fortificato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>Haghpat</w:t>
            </w:r>
            <w:proofErr w:type="spellEnd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e al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vicino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>Sanahin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costruito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il X e il XIII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Descritto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come un "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capolavoro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religiosa e un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importante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centro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apprendimento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Medioevo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", il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Haghpat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insieme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quello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Sanahin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è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stato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inserito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dall'UNESCO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nell'elenco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Patrimoni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dell'umanità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1092717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 xml:space="preserve">16:30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Proseguimento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per la Valle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Debed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dove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visiterà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la chiesa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fortificata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/>
                <w:color w:val="000000"/>
                <w:sz w:val="22"/>
                <w:szCs w:val="22"/>
                <w:lang w:val="en-US"/>
              </w:rPr>
              <w:t>Akhtala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famosa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essere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delle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poche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chiese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 Armenia con le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pareti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interne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ricoperte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dipinti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murali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72D8CB3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17:30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per il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ritorno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a Yerevan</w:t>
            </w:r>
          </w:p>
          <w:p w14:paraId="597B9CB9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19:00 - 20:30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Sosta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Vandzor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cena</w:t>
            </w:r>
            <w:proofErr w:type="spellEnd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 xml:space="preserve"> in un ristorante locale.</w:t>
            </w:r>
          </w:p>
          <w:p w14:paraId="76383C0C" w14:textId="77777777" w:rsidR="009B3AE6" w:rsidRPr="009B3AE6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22:30 Arrivo a Yerevan. Check-in in hotel.</w:t>
            </w:r>
          </w:p>
          <w:p w14:paraId="2088C885" w14:textId="77777777" w:rsidR="00B06C28" w:rsidRDefault="009B3AE6" w:rsidP="009B3AE6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9B3AE6">
              <w:rPr>
                <w:bCs/>
                <w:color w:val="000000"/>
                <w:sz w:val="22"/>
                <w:szCs w:val="22"/>
                <w:lang w:val="en-US"/>
              </w:rPr>
              <w:t>Pernottamento</w:t>
            </w:r>
            <w:proofErr w:type="spellEnd"/>
          </w:p>
          <w:p w14:paraId="1346BBC9" w14:textId="19850E78" w:rsidR="009B3AE6" w:rsidRPr="00297ADB" w:rsidRDefault="009B3AE6" w:rsidP="009B3AE6">
            <w:pPr>
              <w:snapToGrid w:val="0"/>
              <w:spacing w:line="100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B06C28" w:rsidRPr="007A669B" w14:paraId="465CE7A7" w14:textId="77777777" w:rsidTr="0069087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F02233" w14:textId="7F6176A3" w:rsidR="00B06C28" w:rsidRPr="00297ADB" w:rsidRDefault="009B3AE6" w:rsidP="00B06C28">
            <w:pPr>
              <w:snapToGrid w:val="0"/>
              <w:spacing w:line="100" w:lineRule="atLeast"/>
              <w:rPr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8° </w:t>
            </w:r>
            <w:proofErr w:type="spellStart"/>
            <w:r w:rsidRPr="009B3AE6">
              <w:rPr>
                <w:color w:val="000000"/>
                <w:sz w:val="22"/>
                <w:szCs w:val="22"/>
                <w:lang w:val="en-US"/>
              </w:rPr>
              <w:t>giorno</w:t>
            </w:r>
            <w:proofErr w:type="spellEnd"/>
            <w:r w:rsidRPr="009B3AE6">
              <w:rPr>
                <w:color w:val="000000"/>
                <w:sz w:val="22"/>
                <w:szCs w:val="22"/>
                <w:lang w:val="en-US"/>
              </w:rPr>
              <w:t xml:space="preserve"> RITORNO A CASA</w:t>
            </w:r>
          </w:p>
        </w:tc>
      </w:tr>
      <w:tr w:rsidR="00B06C28" w:rsidRPr="002D0524" w14:paraId="4F1AF232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2E6C" w14:textId="77777777" w:rsidR="009B3AE6" w:rsidRPr="009B3AE6" w:rsidRDefault="009B3AE6" w:rsidP="009B3AE6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9B3AE6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9B3AE6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9B3AE6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hotel. Check-out </w:t>
            </w:r>
            <w:proofErr w:type="spellStart"/>
            <w:r w:rsidRPr="009B3AE6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dell'hotel</w:t>
            </w:r>
            <w:proofErr w:type="spellEnd"/>
            <w:r w:rsidRPr="009B3AE6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2E716420" w14:textId="5363BC26" w:rsidR="00273E9F" w:rsidRPr="00297ADB" w:rsidRDefault="009B3AE6" w:rsidP="009B3AE6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9B3AE6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9B3AE6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AE6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all'aeroporto</w:t>
            </w:r>
            <w:proofErr w:type="spellEnd"/>
          </w:p>
        </w:tc>
      </w:tr>
    </w:tbl>
    <w:p w14:paraId="12360966" w14:textId="6EF0212D" w:rsidR="00CE551D" w:rsidRDefault="009B3AE6" w:rsidP="00CE551D">
      <w:pPr>
        <w:jc w:val="center"/>
        <w:rPr>
          <w:b/>
          <w:bCs/>
          <w:i/>
          <w:iCs/>
          <w:sz w:val="22"/>
          <w:szCs w:val="22"/>
          <w:lang w:val="en-US"/>
        </w:rPr>
      </w:pPr>
      <w:r w:rsidRPr="009B3AE6">
        <w:rPr>
          <w:b/>
          <w:bCs/>
          <w:i/>
          <w:iCs/>
          <w:sz w:val="22"/>
          <w:szCs w:val="22"/>
          <w:lang w:val="en-US"/>
        </w:rPr>
        <w:t xml:space="preserve">La </w:t>
      </w:r>
      <w:proofErr w:type="spellStart"/>
      <w:r w:rsidRPr="009B3AE6">
        <w:rPr>
          <w:b/>
          <w:bCs/>
          <w:i/>
          <w:iCs/>
          <w:sz w:val="22"/>
          <w:szCs w:val="22"/>
          <w:lang w:val="en-US"/>
        </w:rPr>
        <w:t>sequenza</w:t>
      </w:r>
      <w:proofErr w:type="spellEnd"/>
      <w:r w:rsidRPr="009B3AE6">
        <w:rPr>
          <w:b/>
          <w:bCs/>
          <w:i/>
          <w:iCs/>
          <w:sz w:val="22"/>
          <w:szCs w:val="22"/>
          <w:lang w:val="en-US"/>
        </w:rPr>
        <w:t xml:space="preserve"> del </w:t>
      </w:r>
      <w:proofErr w:type="spellStart"/>
      <w:r w:rsidRPr="009B3AE6">
        <w:rPr>
          <w:b/>
          <w:bCs/>
          <w:i/>
          <w:iCs/>
          <w:sz w:val="22"/>
          <w:szCs w:val="22"/>
          <w:lang w:val="en-US"/>
        </w:rPr>
        <w:t>programma</w:t>
      </w:r>
      <w:proofErr w:type="spellEnd"/>
      <w:r w:rsidRPr="009B3AE6">
        <w:rPr>
          <w:b/>
          <w:bCs/>
          <w:i/>
          <w:iCs/>
          <w:sz w:val="22"/>
          <w:szCs w:val="22"/>
          <w:lang w:val="en-US"/>
        </w:rPr>
        <w:t xml:space="preserve"> è </w:t>
      </w:r>
      <w:proofErr w:type="spellStart"/>
      <w:r w:rsidRPr="009B3AE6">
        <w:rPr>
          <w:b/>
          <w:bCs/>
          <w:i/>
          <w:iCs/>
          <w:sz w:val="22"/>
          <w:szCs w:val="22"/>
          <w:lang w:val="en-US"/>
        </w:rPr>
        <w:t>soggetta</w:t>
      </w:r>
      <w:proofErr w:type="spellEnd"/>
      <w:r w:rsidRPr="009B3AE6">
        <w:rPr>
          <w:b/>
          <w:bCs/>
          <w:i/>
          <w:iCs/>
          <w:sz w:val="22"/>
          <w:szCs w:val="22"/>
          <w:lang w:val="en-US"/>
        </w:rPr>
        <w:t xml:space="preserve"> a </w:t>
      </w:r>
      <w:proofErr w:type="spellStart"/>
      <w:r w:rsidRPr="009B3AE6">
        <w:rPr>
          <w:b/>
          <w:bCs/>
          <w:i/>
          <w:iCs/>
          <w:sz w:val="22"/>
          <w:szCs w:val="22"/>
          <w:lang w:val="en-US"/>
        </w:rPr>
        <w:t>modifiche</w:t>
      </w:r>
      <w:proofErr w:type="spellEnd"/>
      <w:r w:rsidRPr="009B3AE6">
        <w:rPr>
          <w:b/>
          <w:bCs/>
          <w:i/>
          <w:iCs/>
          <w:sz w:val="22"/>
          <w:szCs w:val="22"/>
          <w:lang w:val="en-US"/>
        </w:rPr>
        <w:t xml:space="preserve"> per </w:t>
      </w:r>
      <w:proofErr w:type="spellStart"/>
      <w:r w:rsidRPr="009B3AE6">
        <w:rPr>
          <w:b/>
          <w:bCs/>
          <w:i/>
          <w:iCs/>
          <w:sz w:val="22"/>
          <w:szCs w:val="22"/>
          <w:lang w:val="en-US"/>
        </w:rPr>
        <w:t>motivi</w:t>
      </w:r>
      <w:proofErr w:type="spellEnd"/>
      <w:r w:rsidRPr="009B3AE6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9B3AE6">
        <w:rPr>
          <w:b/>
          <w:bCs/>
          <w:i/>
          <w:iCs/>
          <w:sz w:val="22"/>
          <w:szCs w:val="22"/>
          <w:lang w:val="en-US"/>
        </w:rPr>
        <w:t>organizzativi</w:t>
      </w:r>
      <w:proofErr w:type="spellEnd"/>
      <w:r w:rsidRPr="009B3AE6">
        <w:rPr>
          <w:b/>
          <w:bCs/>
          <w:i/>
          <w:iCs/>
          <w:sz w:val="22"/>
          <w:szCs w:val="22"/>
          <w:lang w:val="en-US"/>
        </w:rPr>
        <w:t>!</w:t>
      </w:r>
    </w:p>
    <w:p w14:paraId="7D831BDA" w14:textId="77777777" w:rsidR="0088572B" w:rsidRPr="0000434B" w:rsidRDefault="0088572B" w:rsidP="00CE551D">
      <w:pPr>
        <w:jc w:val="center"/>
        <w:rPr>
          <w:b/>
          <w:bCs/>
          <w:i/>
          <w:iCs/>
          <w:lang w:val="en-US"/>
        </w:rPr>
      </w:pPr>
    </w:p>
    <w:p w14:paraId="5CEDF57E" w14:textId="77777777" w:rsidR="009B3AE6" w:rsidRDefault="009B3AE6" w:rsidP="00CE551D">
      <w:pPr>
        <w:jc w:val="center"/>
        <w:rPr>
          <w:rStyle w:val="hps"/>
          <w:b/>
          <w:i/>
          <w:color w:val="215868"/>
          <w:sz w:val="28"/>
          <w:szCs w:val="28"/>
          <w:lang w:val="en-US"/>
        </w:rPr>
      </w:pPr>
    </w:p>
    <w:tbl>
      <w:tblPr>
        <w:tblW w:w="10915" w:type="dxa"/>
        <w:tblInd w:w="-34" w:type="dxa"/>
        <w:tblLook w:val="0000" w:firstRow="0" w:lastRow="0" w:firstColumn="0" w:lastColumn="0" w:noHBand="0" w:noVBand="0"/>
      </w:tblPr>
      <w:tblGrid>
        <w:gridCol w:w="6238"/>
        <w:gridCol w:w="4677"/>
      </w:tblGrid>
      <w:tr w:rsidR="00232D68" w14:paraId="49F5EFC9" w14:textId="77777777" w:rsidTr="00BA7588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71080" w14:textId="19220A1B" w:rsidR="00232D68" w:rsidRDefault="00232D68" w:rsidP="00232D68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bookmarkStart w:id="0" w:name="_Hlk145005617"/>
            <w:r w:rsidRPr="002F7C2B">
              <w:rPr>
                <w:b/>
                <w:color w:val="2E74B5"/>
                <w:lang w:val="en-US"/>
              </w:rPr>
              <w:t xml:space="preserve">Il </w:t>
            </w:r>
            <w:proofErr w:type="spellStart"/>
            <w:r w:rsidRPr="002F7C2B">
              <w:rPr>
                <w:b/>
                <w:color w:val="2E74B5"/>
                <w:lang w:val="en-US"/>
              </w:rPr>
              <w:t>prezzo</w:t>
            </w:r>
            <w:proofErr w:type="spellEnd"/>
            <w:r w:rsidRPr="002F7C2B">
              <w:rPr>
                <w:b/>
                <w:color w:val="2E74B5"/>
                <w:lang w:val="en-US"/>
              </w:rPr>
              <w:t xml:space="preserve"> include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DA5E" w14:textId="42520048" w:rsidR="00232D68" w:rsidRDefault="00232D68" w:rsidP="00232D68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r w:rsidRPr="002F7C2B">
              <w:rPr>
                <w:b/>
                <w:color w:val="2E74B5"/>
                <w:lang w:val="en-US"/>
              </w:rPr>
              <w:t xml:space="preserve">Il </w:t>
            </w:r>
            <w:proofErr w:type="spellStart"/>
            <w:r w:rsidRPr="002F7C2B">
              <w:rPr>
                <w:b/>
                <w:color w:val="2E74B5"/>
                <w:lang w:val="en-US"/>
              </w:rPr>
              <w:t>prezzo</w:t>
            </w:r>
            <w:proofErr w:type="spellEnd"/>
            <w:r w:rsidRPr="002F7C2B">
              <w:rPr>
                <w:b/>
                <w:color w:val="2E74B5"/>
                <w:lang w:val="en-US"/>
              </w:rPr>
              <w:t xml:space="preserve"> non include</w:t>
            </w:r>
          </w:p>
        </w:tc>
      </w:tr>
      <w:tr w:rsidR="00CE551D" w:rsidRPr="0088572B" w14:paraId="389EB68F" w14:textId="77777777" w:rsidTr="00BA7588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4B3E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Trasferimenti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aeroporto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- hotel e hotel 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aeroporto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2A3E3D60" w14:textId="303E480F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Sistemazione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r w:rsidR="00E775A5" w:rsidRPr="00E775A5">
              <w:rPr>
                <w:iCs/>
                <w:color w:val="000000"/>
                <w:lang w:val="en-US"/>
              </w:rPr>
              <w:t xml:space="preserve">in camera doppia </w:t>
            </w:r>
            <w:r w:rsidRPr="00232D68">
              <w:rPr>
                <w:iCs/>
                <w:color w:val="000000"/>
                <w:lang w:val="en-US"/>
              </w:rPr>
              <w:t>in hotel 4* a Yerevan;</w:t>
            </w:r>
          </w:p>
          <w:p w14:paraId="30C55A07" w14:textId="5A5607A8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Sistemazione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r w:rsidR="00E775A5" w:rsidRPr="00E775A5">
              <w:rPr>
                <w:iCs/>
                <w:color w:val="000000"/>
                <w:lang w:val="en-US"/>
              </w:rPr>
              <w:t xml:space="preserve">in camera doppia </w:t>
            </w:r>
            <w:r w:rsidRPr="00232D68">
              <w:rPr>
                <w:iCs/>
                <w:color w:val="000000"/>
                <w:lang w:val="en-US"/>
              </w:rPr>
              <w:t>in hotel 3*/4* a Goris, Jermuk e Dilijan;</w:t>
            </w:r>
          </w:p>
          <w:p w14:paraId="1E1B8354" w14:textId="73FDF0BE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- 1 persona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gratuita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in camera </w:t>
            </w:r>
            <w:proofErr w:type="spellStart"/>
            <w:r w:rsidR="00E775A5">
              <w:rPr>
                <w:iCs/>
                <w:color w:val="000000"/>
                <w:lang w:val="en-US"/>
              </w:rPr>
              <w:t>singola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2089FD9E" w14:textId="23DF2183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Guida </w:t>
            </w:r>
            <w:r w:rsidR="00E775A5" w:rsidRPr="00E775A5">
              <w:rPr>
                <w:iCs/>
                <w:color w:val="000000"/>
                <w:lang w:val="en-US"/>
              </w:rPr>
              <w:t xml:space="preserve">di lingua </w:t>
            </w:r>
            <w:proofErr w:type="spellStart"/>
            <w:r w:rsidR="00E775A5" w:rsidRPr="00E775A5">
              <w:rPr>
                <w:iCs/>
                <w:color w:val="000000"/>
                <w:lang w:val="en-US"/>
              </w:rPr>
              <w:t>italiana</w:t>
            </w:r>
            <w:proofErr w:type="spellEnd"/>
            <w:r w:rsidR="00E775A5" w:rsidRPr="00E775A5">
              <w:rPr>
                <w:iCs/>
                <w:color w:val="000000"/>
                <w:lang w:val="en-US"/>
              </w:rPr>
              <w:t xml:space="preserve"> </w:t>
            </w:r>
            <w:r w:rsidRPr="00232D68">
              <w:rPr>
                <w:iCs/>
                <w:color w:val="000000"/>
                <w:lang w:val="en-US"/>
              </w:rPr>
              <w:t xml:space="preserve">per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l'intero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periodo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68D3508A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Alloggio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per 4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notti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a Yerevan;</w:t>
            </w:r>
          </w:p>
          <w:p w14:paraId="0DC5BC8A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Alloggio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per 1 notte a Goris;</w:t>
            </w:r>
          </w:p>
          <w:p w14:paraId="75DEBE04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Alloggio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per 1 notte a Jermuk;</w:t>
            </w:r>
          </w:p>
          <w:p w14:paraId="7D2C8F05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Sistemazione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per 1 notte a Dilijan;</w:t>
            </w:r>
          </w:p>
          <w:p w14:paraId="31779E7D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- 7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colazioni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+ 6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pranzi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5507FBFF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- 1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cena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con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folclore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2E5B56A1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- 1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degustazione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di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vini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01173509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- 1 master class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sulla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panificazione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armena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725A45E0" w14:textId="2D30A3E2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r w:rsidR="00E775A5">
              <w:rPr>
                <w:iCs/>
                <w:color w:val="000000"/>
                <w:lang w:val="en-US"/>
              </w:rPr>
              <w:t>Cuffie</w:t>
            </w:r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0C3797A4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- 1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bottiglia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d'acqua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al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giorno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per persona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durante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il tour;</w:t>
            </w:r>
          </w:p>
          <w:p w14:paraId="4BC137EF" w14:textId="77777777" w:rsidR="00232D68" w:rsidRPr="00232D68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Servizi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di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trasporto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;</w:t>
            </w:r>
          </w:p>
          <w:p w14:paraId="071850DF" w14:textId="4E8B9EFE" w:rsidR="00CE551D" w:rsidRPr="002A5721" w:rsidRDefault="00232D68" w:rsidP="00232D6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232D68">
              <w:rPr>
                <w:iCs/>
                <w:color w:val="000000"/>
                <w:lang w:val="en-US"/>
              </w:rPr>
              <w:t xml:space="preserve">- Tutti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biglietti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d'ingresso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ai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siti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storici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e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culturali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menzionati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nel</w:t>
            </w:r>
            <w:proofErr w:type="spellEnd"/>
            <w:r w:rsidRPr="00232D6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232D68">
              <w:rPr>
                <w:iCs/>
                <w:color w:val="000000"/>
                <w:lang w:val="en-US"/>
              </w:rPr>
              <w:t>programma</w:t>
            </w:r>
            <w:proofErr w:type="spellEnd"/>
            <w:r w:rsidRPr="00232D68">
              <w:rPr>
                <w:iCs/>
                <w:color w:val="000000"/>
                <w:lang w:val="en-US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C5FB" w14:textId="77777777" w:rsidR="00D670D7" w:rsidRPr="00D670D7" w:rsidRDefault="00D670D7" w:rsidP="00D670D7">
            <w:pPr>
              <w:rPr>
                <w:lang w:val="en-US"/>
              </w:rPr>
            </w:pPr>
            <w:r w:rsidRPr="00D670D7">
              <w:rPr>
                <w:lang w:val="en-US"/>
              </w:rPr>
              <w:t xml:space="preserve">o </w:t>
            </w:r>
            <w:proofErr w:type="spellStart"/>
            <w:r w:rsidRPr="00D670D7">
              <w:rPr>
                <w:lang w:val="en-US"/>
              </w:rPr>
              <w:t>Biglietti</w:t>
            </w:r>
            <w:proofErr w:type="spellEnd"/>
            <w:r w:rsidRPr="00D670D7">
              <w:rPr>
                <w:lang w:val="en-US"/>
              </w:rPr>
              <w:t xml:space="preserve"> </w:t>
            </w:r>
            <w:proofErr w:type="spellStart"/>
            <w:r w:rsidRPr="00D670D7">
              <w:rPr>
                <w:lang w:val="en-US"/>
              </w:rPr>
              <w:t>aerei</w:t>
            </w:r>
            <w:proofErr w:type="spellEnd"/>
            <w:r w:rsidRPr="00D670D7">
              <w:rPr>
                <w:lang w:val="en-US"/>
              </w:rPr>
              <w:t>;</w:t>
            </w:r>
          </w:p>
          <w:p w14:paraId="4FB1FF08" w14:textId="244C787F" w:rsidR="00D670D7" w:rsidRPr="00D670D7" w:rsidRDefault="00D670D7" w:rsidP="00D670D7">
            <w:pPr>
              <w:rPr>
                <w:lang w:val="en-US"/>
              </w:rPr>
            </w:pPr>
            <w:r w:rsidRPr="00D670D7">
              <w:rPr>
                <w:lang w:val="en-US"/>
              </w:rPr>
              <w:t xml:space="preserve">o </w:t>
            </w:r>
            <w:proofErr w:type="spellStart"/>
            <w:r w:rsidRPr="00D670D7">
              <w:rPr>
                <w:lang w:val="en-US"/>
              </w:rPr>
              <w:t>Escursioni</w:t>
            </w:r>
            <w:proofErr w:type="spellEnd"/>
            <w:r w:rsidRPr="00D670D7">
              <w:rPr>
                <w:lang w:val="en-US"/>
              </w:rPr>
              <w:t xml:space="preserve"> </w:t>
            </w:r>
            <w:r>
              <w:rPr>
                <w:lang w:val="en-US"/>
              </w:rPr>
              <w:t>facultative;</w:t>
            </w:r>
          </w:p>
          <w:p w14:paraId="7A91AF5E" w14:textId="77777777" w:rsidR="00D670D7" w:rsidRPr="00D670D7" w:rsidRDefault="00D670D7" w:rsidP="00D670D7">
            <w:pPr>
              <w:rPr>
                <w:lang w:val="en-US"/>
              </w:rPr>
            </w:pPr>
            <w:r w:rsidRPr="00D670D7">
              <w:rPr>
                <w:lang w:val="en-US"/>
              </w:rPr>
              <w:t xml:space="preserve">o </w:t>
            </w:r>
            <w:proofErr w:type="spellStart"/>
            <w:r w:rsidRPr="00D670D7">
              <w:rPr>
                <w:lang w:val="en-US"/>
              </w:rPr>
              <w:t>Bevande</w:t>
            </w:r>
            <w:proofErr w:type="spellEnd"/>
            <w:r w:rsidRPr="00D670D7">
              <w:rPr>
                <w:lang w:val="en-US"/>
              </w:rPr>
              <w:t xml:space="preserve"> e </w:t>
            </w:r>
            <w:proofErr w:type="spellStart"/>
            <w:r w:rsidRPr="00D670D7">
              <w:rPr>
                <w:lang w:val="en-US"/>
              </w:rPr>
              <w:t>mance</w:t>
            </w:r>
            <w:proofErr w:type="spellEnd"/>
            <w:r w:rsidRPr="00D670D7">
              <w:rPr>
                <w:lang w:val="en-US"/>
              </w:rPr>
              <w:t>;</w:t>
            </w:r>
          </w:p>
          <w:p w14:paraId="4201A4B5" w14:textId="77777777" w:rsidR="00D670D7" w:rsidRPr="00D670D7" w:rsidRDefault="00D670D7" w:rsidP="00D670D7">
            <w:pPr>
              <w:rPr>
                <w:lang w:val="en-US"/>
              </w:rPr>
            </w:pPr>
            <w:r w:rsidRPr="00D670D7">
              <w:rPr>
                <w:lang w:val="en-US"/>
              </w:rPr>
              <w:t>o Cene (</w:t>
            </w:r>
            <w:proofErr w:type="spellStart"/>
            <w:r w:rsidRPr="00D670D7">
              <w:rPr>
                <w:lang w:val="en-US"/>
              </w:rPr>
              <w:t>tranne</w:t>
            </w:r>
            <w:proofErr w:type="spellEnd"/>
            <w:r w:rsidRPr="00D670D7">
              <w:rPr>
                <w:lang w:val="en-US"/>
              </w:rPr>
              <w:t xml:space="preserve"> il 2° </w:t>
            </w:r>
            <w:proofErr w:type="spellStart"/>
            <w:r w:rsidRPr="00D670D7">
              <w:rPr>
                <w:lang w:val="en-US"/>
              </w:rPr>
              <w:t>giorno</w:t>
            </w:r>
            <w:proofErr w:type="spellEnd"/>
            <w:r w:rsidRPr="00D670D7">
              <w:rPr>
                <w:lang w:val="en-US"/>
              </w:rPr>
              <w:t>);</w:t>
            </w:r>
          </w:p>
          <w:p w14:paraId="0DC423D1" w14:textId="54187B76" w:rsidR="00CE551D" w:rsidRPr="008C7187" w:rsidRDefault="00D670D7" w:rsidP="00D670D7">
            <w:pPr>
              <w:ind w:left="360" w:hanging="360"/>
              <w:rPr>
                <w:lang w:val="en-US"/>
              </w:rPr>
            </w:pPr>
            <w:r w:rsidRPr="00D670D7">
              <w:rPr>
                <w:lang w:val="en-US"/>
              </w:rPr>
              <w:t xml:space="preserve">o </w:t>
            </w:r>
            <w:proofErr w:type="spellStart"/>
            <w:r w:rsidRPr="00D670D7">
              <w:rPr>
                <w:lang w:val="en-US"/>
              </w:rPr>
              <w:t>Qualsiasi</w:t>
            </w:r>
            <w:proofErr w:type="spellEnd"/>
            <w:r w:rsidRPr="00D670D7">
              <w:rPr>
                <w:lang w:val="en-US"/>
              </w:rPr>
              <w:t xml:space="preserve"> </w:t>
            </w:r>
            <w:proofErr w:type="spellStart"/>
            <w:r w:rsidRPr="00D670D7">
              <w:rPr>
                <w:lang w:val="en-US"/>
              </w:rPr>
              <w:t>servizio</w:t>
            </w:r>
            <w:proofErr w:type="spellEnd"/>
            <w:r w:rsidRPr="00D670D7">
              <w:rPr>
                <w:lang w:val="en-US"/>
              </w:rPr>
              <w:t xml:space="preserve"> non </w:t>
            </w:r>
            <w:proofErr w:type="spellStart"/>
            <w:r w:rsidRPr="00D670D7">
              <w:rPr>
                <w:lang w:val="en-US"/>
              </w:rPr>
              <w:t>menzionato</w:t>
            </w:r>
            <w:proofErr w:type="spellEnd"/>
            <w:r w:rsidRPr="00D670D7">
              <w:rPr>
                <w:lang w:val="en-US"/>
              </w:rPr>
              <w:t xml:space="preserve"> </w:t>
            </w:r>
            <w:proofErr w:type="spellStart"/>
            <w:r w:rsidRPr="00D670D7">
              <w:rPr>
                <w:lang w:val="en-US"/>
              </w:rPr>
              <w:t>nella</w:t>
            </w:r>
            <w:proofErr w:type="spellEnd"/>
            <w:r w:rsidRPr="00D670D7">
              <w:rPr>
                <w:lang w:val="en-US"/>
              </w:rPr>
              <w:t xml:space="preserve"> </w:t>
            </w:r>
            <w:proofErr w:type="spellStart"/>
            <w:r w:rsidRPr="00D670D7">
              <w:rPr>
                <w:lang w:val="en-US"/>
              </w:rPr>
              <w:t>sezione</w:t>
            </w:r>
            <w:proofErr w:type="spellEnd"/>
            <w:r w:rsidRPr="00D670D7">
              <w:rPr>
                <w:lang w:val="en-US"/>
              </w:rPr>
              <w:t xml:space="preserve"> "Il </w:t>
            </w:r>
            <w:proofErr w:type="spellStart"/>
            <w:r w:rsidRPr="00D670D7">
              <w:rPr>
                <w:lang w:val="en-US"/>
              </w:rPr>
              <w:t>prezzo</w:t>
            </w:r>
            <w:proofErr w:type="spellEnd"/>
            <w:r w:rsidRPr="00D670D7">
              <w:rPr>
                <w:lang w:val="en-US"/>
              </w:rPr>
              <w:t xml:space="preserve"> include".</w:t>
            </w:r>
          </w:p>
        </w:tc>
      </w:tr>
    </w:tbl>
    <w:p w14:paraId="75F34145" w14:textId="77777777" w:rsidR="00CE551D" w:rsidRDefault="00CE551D" w:rsidP="00CE551D">
      <w:pPr>
        <w:rPr>
          <w:rStyle w:val="hps"/>
          <w:b/>
          <w:i/>
          <w:color w:val="215868"/>
          <w:sz w:val="28"/>
          <w:szCs w:val="28"/>
          <w:lang w:val="en-US"/>
        </w:rPr>
      </w:pPr>
    </w:p>
    <w:bookmarkEnd w:id="0"/>
    <w:p w14:paraId="4D437246" w14:textId="77777777" w:rsidR="00D670D7" w:rsidRPr="00D670D7" w:rsidRDefault="00D670D7" w:rsidP="00D670D7">
      <w:pPr>
        <w:jc w:val="center"/>
        <w:rPr>
          <w:rStyle w:val="hps"/>
          <w:b/>
          <w:i/>
          <w:color w:val="215868"/>
          <w:sz w:val="28"/>
          <w:szCs w:val="28"/>
          <w:lang w:val="en-US"/>
        </w:rPr>
      </w:pPr>
      <w:r w:rsidRPr="00D670D7">
        <w:rPr>
          <w:rStyle w:val="hps"/>
          <w:b/>
          <w:i/>
          <w:color w:val="215868"/>
          <w:sz w:val="28"/>
          <w:szCs w:val="28"/>
          <w:lang w:val="en-US"/>
        </w:rPr>
        <w:t xml:space="preserve">Il </w:t>
      </w:r>
      <w:proofErr w:type="spellStart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>prezzo</w:t>
      </w:r>
      <w:proofErr w:type="spellEnd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 xml:space="preserve"> </w:t>
      </w:r>
      <w:proofErr w:type="spellStart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>dipende</w:t>
      </w:r>
      <w:proofErr w:type="spellEnd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 xml:space="preserve"> </w:t>
      </w:r>
      <w:proofErr w:type="spellStart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>dalle</w:t>
      </w:r>
      <w:proofErr w:type="spellEnd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 xml:space="preserve"> date e dal </w:t>
      </w:r>
      <w:proofErr w:type="spellStart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>numero</w:t>
      </w:r>
      <w:proofErr w:type="spellEnd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 xml:space="preserve"> di </w:t>
      </w:r>
      <w:proofErr w:type="spellStart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>persone</w:t>
      </w:r>
      <w:proofErr w:type="spellEnd"/>
    </w:p>
    <w:p w14:paraId="62993E91" w14:textId="2F83BBE0" w:rsidR="00E41C4E" w:rsidRPr="00D40EBF" w:rsidRDefault="00D670D7" w:rsidP="00D670D7">
      <w:pPr>
        <w:jc w:val="center"/>
        <w:rPr>
          <w:lang w:val="en-US"/>
        </w:rPr>
      </w:pPr>
      <w:proofErr w:type="spellStart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>Inviare</w:t>
      </w:r>
      <w:proofErr w:type="spellEnd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 xml:space="preserve"> le </w:t>
      </w:r>
      <w:proofErr w:type="spellStart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>richieste</w:t>
      </w:r>
      <w:proofErr w:type="spellEnd"/>
      <w:r w:rsidRPr="00D670D7">
        <w:rPr>
          <w:rStyle w:val="hps"/>
          <w:b/>
          <w:i/>
          <w:color w:val="215868"/>
          <w:sz w:val="28"/>
          <w:szCs w:val="28"/>
          <w:lang w:val="en-US"/>
        </w:rPr>
        <w:t xml:space="preserve"> via e-mail booking@art-travel.am o WhatsApp</w:t>
      </w:r>
      <w:r w:rsidR="00297ADB">
        <w:rPr>
          <w:rStyle w:val="hps"/>
          <w:b/>
          <w:i/>
          <w:color w:val="215868"/>
          <w:sz w:val="28"/>
          <w:szCs w:val="28"/>
          <w:lang w:val="en-US"/>
        </w:rPr>
        <w:t xml:space="preserve"> </w:t>
      </w:r>
    </w:p>
    <w:sectPr w:rsidR="00E41C4E" w:rsidRPr="00D40EBF">
      <w:headerReference w:type="default" r:id="rId7"/>
      <w:pgSz w:w="11906" w:h="16838"/>
      <w:pgMar w:top="765" w:right="720" w:bottom="776" w:left="72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5758" w14:textId="77777777" w:rsidR="001D10EF" w:rsidRDefault="001D10EF">
      <w:r>
        <w:separator/>
      </w:r>
    </w:p>
  </w:endnote>
  <w:endnote w:type="continuationSeparator" w:id="0">
    <w:p w14:paraId="799BCE5C" w14:textId="77777777" w:rsidR="001D10EF" w:rsidRDefault="001D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344B" w14:textId="77777777" w:rsidR="001D10EF" w:rsidRDefault="001D10EF">
      <w:r>
        <w:separator/>
      </w:r>
    </w:p>
  </w:footnote>
  <w:footnote w:type="continuationSeparator" w:id="0">
    <w:p w14:paraId="7C291CE6" w14:textId="77777777" w:rsidR="001D10EF" w:rsidRDefault="001D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B652" w14:textId="77777777" w:rsidR="00E41C4E" w:rsidRDefault="00E41C4E">
    <w:pPr>
      <w:pStyle w:val="Header"/>
    </w:pPr>
  </w:p>
  <w:tbl>
    <w:tblPr>
      <w:tblW w:w="10881" w:type="dxa"/>
      <w:tblLook w:val="04A0" w:firstRow="1" w:lastRow="0" w:firstColumn="1" w:lastColumn="0" w:noHBand="0" w:noVBand="1"/>
    </w:tblPr>
    <w:tblGrid>
      <w:gridCol w:w="5085"/>
      <w:gridCol w:w="5796"/>
    </w:tblGrid>
    <w:tr w:rsidR="000F23B3" w:rsidRPr="0016165E" w14:paraId="7376576B" w14:textId="77777777" w:rsidTr="0016165E">
      <w:trPr>
        <w:trHeight w:val="1150"/>
      </w:trPr>
      <w:tc>
        <w:tcPr>
          <w:tcW w:w="5085" w:type="dxa"/>
          <w:shd w:val="clear" w:color="auto" w:fill="auto"/>
          <w:hideMark/>
        </w:tcPr>
        <w:p w14:paraId="486B2D79" w14:textId="06847205" w:rsidR="000F23B3" w:rsidRPr="0016165E" w:rsidRDefault="00F01BA0" w:rsidP="0016165E">
          <w:pPr>
            <w:pStyle w:val="Header"/>
            <w:rPr>
              <w:rFonts w:ascii="Calibri" w:eastAsia="Calibri" w:hAnsi="Calibri"/>
            </w:rPr>
          </w:pPr>
          <w:r w:rsidRPr="0016165E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5499E05" wp14:editId="1F471F32">
                <wp:extent cx="2571750" cy="13620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shd w:val="clear" w:color="auto" w:fill="auto"/>
        </w:tcPr>
        <w:p w14:paraId="25AC202D" w14:textId="77777777" w:rsidR="005F4C79" w:rsidRDefault="005F4C79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</w:p>
        <w:p w14:paraId="5E84FDC4" w14:textId="77777777" w:rsidR="005F4C79" w:rsidRDefault="005F4C79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</w:p>
        <w:p w14:paraId="380E0534" w14:textId="716AE1D3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  <w:r w:rsidRPr="0016165E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Art of Travelling - </w:t>
          </w:r>
          <w:proofErr w:type="spellStart"/>
          <w:r w:rsidR="00FF4A98" w:rsidRPr="00FF4A98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>Viaggio</w:t>
          </w:r>
          <w:proofErr w:type="spellEnd"/>
          <w:r w:rsidR="00FF4A98" w:rsidRPr="00FF4A98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 in Armenia e Georgia</w:t>
          </w:r>
        </w:p>
        <w:p w14:paraId="0CEA5BE2" w14:textId="77777777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  <w:lang w:val="en-US"/>
            </w:rPr>
          </w:pPr>
        </w:p>
        <w:p w14:paraId="15D3A53A" w14:textId="77777777" w:rsidR="000F23B3" w:rsidRPr="0016165E" w:rsidRDefault="000F23B3" w:rsidP="0016165E">
          <w:pPr>
            <w:pStyle w:val="Header"/>
            <w:jc w:val="center"/>
            <w:rPr>
              <w:rFonts w:ascii="Calibri" w:eastAsia="Calibri" w:hAnsi="Calibri"/>
            </w:rPr>
          </w:pPr>
          <w:r w:rsidRPr="0016165E">
            <w:rPr>
              <w:rStyle w:val="Hyperlink"/>
              <w:rFonts w:ascii="Calibri" w:eastAsia="Calibri" w:hAnsi="Calibri"/>
              <w:b/>
              <w:color w:val="0070C0"/>
              <w:sz w:val="28"/>
              <w:szCs w:val="28"/>
            </w:rPr>
            <w:t>booking</w:t>
          </w:r>
          <w:r w:rsidRPr="0016165E"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</w:rPr>
            <w:t>@art-travel.am</w:t>
          </w:r>
        </w:p>
      </w:tc>
    </w:tr>
  </w:tbl>
  <w:p w14:paraId="1E048A4D" w14:textId="77777777" w:rsidR="00E41C4E" w:rsidRPr="007A669B" w:rsidRDefault="00E41C4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lang w:val="en-U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num w:numId="1" w16cid:durableId="355083628">
    <w:abstractNumId w:val="0"/>
  </w:num>
  <w:num w:numId="2" w16cid:durableId="291445408">
    <w:abstractNumId w:val="1"/>
  </w:num>
  <w:num w:numId="3" w16cid:durableId="1766339617">
    <w:abstractNumId w:val="2"/>
  </w:num>
  <w:num w:numId="4" w16cid:durableId="33877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D5"/>
    <w:rsid w:val="00032870"/>
    <w:rsid w:val="00035C26"/>
    <w:rsid w:val="00070D5B"/>
    <w:rsid w:val="00071FC7"/>
    <w:rsid w:val="00085044"/>
    <w:rsid w:val="00090D16"/>
    <w:rsid w:val="000968F0"/>
    <w:rsid w:val="000B01B9"/>
    <w:rsid w:val="000B0468"/>
    <w:rsid w:val="000B7F8E"/>
    <w:rsid w:val="000E1A64"/>
    <w:rsid w:val="000F23B3"/>
    <w:rsid w:val="00115C69"/>
    <w:rsid w:val="00141FD3"/>
    <w:rsid w:val="0016165E"/>
    <w:rsid w:val="00193BF7"/>
    <w:rsid w:val="001D10EF"/>
    <w:rsid w:val="001D406D"/>
    <w:rsid w:val="001D5228"/>
    <w:rsid w:val="00232D68"/>
    <w:rsid w:val="00254C7A"/>
    <w:rsid w:val="00273E9F"/>
    <w:rsid w:val="00276759"/>
    <w:rsid w:val="002826EA"/>
    <w:rsid w:val="00282728"/>
    <w:rsid w:val="00297ADB"/>
    <w:rsid w:val="002A5721"/>
    <w:rsid w:val="002B638D"/>
    <w:rsid w:val="002B7ADF"/>
    <w:rsid w:val="002C5061"/>
    <w:rsid w:val="002D0524"/>
    <w:rsid w:val="002F0D57"/>
    <w:rsid w:val="0031254B"/>
    <w:rsid w:val="00320E27"/>
    <w:rsid w:val="00321DCB"/>
    <w:rsid w:val="00326161"/>
    <w:rsid w:val="00341607"/>
    <w:rsid w:val="00363C01"/>
    <w:rsid w:val="003A5CAA"/>
    <w:rsid w:val="003C65C7"/>
    <w:rsid w:val="003C6791"/>
    <w:rsid w:val="003C6E06"/>
    <w:rsid w:val="003D21CC"/>
    <w:rsid w:val="003D4D6A"/>
    <w:rsid w:val="003E0DE8"/>
    <w:rsid w:val="003E659D"/>
    <w:rsid w:val="00403CD0"/>
    <w:rsid w:val="00435697"/>
    <w:rsid w:val="00452AE9"/>
    <w:rsid w:val="00456521"/>
    <w:rsid w:val="004678D5"/>
    <w:rsid w:val="004C3A5A"/>
    <w:rsid w:val="004D4581"/>
    <w:rsid w:val="004E1F92"/>
    <w:rsid w:val="004E4160"/>
    <w:rsid w:val="004F7162"/>
    <w:rsid w:val="005001DD"/>
    <w:rsid w:val="0050210E"/>
    <w:rsid w:val="00510DE6"/>
    <w:rsid w:val="00521C58"/>
    <w:rsid w:val="00525AB9"/>
    <w:rsid w:val="00556A57"/>
    <w:rsid w:val="00587D64"/>
    <w:rsid w:val="00590EA8"/>
    <w:rsid w:val="005F4A51"/>
    <w:rsid w:val="005F4C79"/>
    <w:rsid w:val="00612823"/>
    <w:rsid w:val="006149F1"/>
    <w:rsid w:val="006269F1"/>
    <w:rsid w:val="00642BAF"/>
    <w:rsid w:val="006454E2"/>
    <w:rsid w:val="00693844"/>
    <w:rsid w:val="006B3C27"/>
    <w:rsid w:val="006B7B8E"/>
    <w:rsid w:val="006C355B"/>
    <w:rsid w:val="006F73E4"/>
    <w:rsid w:val="00751619"/>
    <w:rsid w:val="00767FD5"/>
    <w:rsid w:val="007840A4"/>
    <w:rsid w:val="007840E0"/>
    <w:rsid w:val="0079720C"/>
    <w:rsid w:val="007A669B"/>
    <w:rsid w:val="007B0C65"/>
    <w:rsid w:val="007B20DB"/>
    <w:rsid w:val="007D76EC"/>
    <w:rsid w:val="007E0A99"/>
    <w:rsid w:val="007E2BEE"/>
    <w:rsid w:val="007F419D"/>
    <w:rsid w:val="008001C7"/>
    <w:rsid w:val="00844ADC"/>
    <w:rsid w:val="00860BE2"/>
    <w:rsid w:val="0088572B"/>
    <w:rsid w:val="008B2D0D"/>
    <w:rsid w:val="008B6069"/>
    <w:rsid w:val="00901B8F"/>
    <w:rsid w:val="00903743"/>
    <w:rsid w:val="00933B5A"/>
    <w:rsid w:val="00944D5E"/>
    <w:rsid w:val="00950AEC"/>
    <w:rsid w:val="00970044"/>
    <w:rsid w:val="00971011"/>
    <w:rsid w:val="00974D0D"/>
    <w:rsid w:val="00997C74"/>
    <w:rsid w:val="009A5EC0"/>
    <w:rsid w:val="009B3AE6"/>
    <w:rsid w:val="009C6566"/>
    <w:rsid w:val="009C67B2"/>
    <w:rsid w:val="00A035C6"/>
    <w:rsid w:val="00A04F5D"/>
    <w:rsid w:val="00A2235E"/>
    <w:rsid w:val="00A26F0F"/>
    <w:rsid w:val="00A37793"/>
    <w:rsid w:val="00A721E1"/>
    <w:rsid w:val="00A9111F"/>
    <w:rsid w:val="00AB4BFC"/>
    <w:rsid w:val="00AC2F04"/>
    <w:rsid w:val="00AE51CD"/>
    <w:rsid w:val="00B0234C"/>
    <w:rsid w:val="00B06C28"/>
    <w:rsid w:val="00B20B22"/>
    <w:rsid w:val="00B21F18"/>
    <w:rsid w:val="00B945B0"/>
    <w:rsid w:val="00B94BAC"/>
    <w:rsid w:val="00BB2353"/>
    <w:rsid w:val="00BC3BC4"/>
    <w:rsid w:val="00BD693F"/>
    <w:rsid w:val="00BE699F"/>
    <w:rsid w:val="00BE790B"/>
    <w:rsid w:val="00BF5FC8"/>
    <w:rsid w:val="00C2028C"/>
    <w:rsid w:val="00C65E46"/>
    <w:rsid w:val="00C661C0"/>
    <w:rsid w:val="00C7583F"/>
    <w:rsid w:val="00C875FC"/>
    <w:rsid w:val="00C900A0"/>
    <w:rsid w:val="00CA6766"/>
    <w:rsid w:val="00CE4332"/>
    <w:rsid w:val="00CE551D"/>
    <w:rsid w:val="00D00087"/>
    <w:rsid w:val="00D051A0"/>
    <w:rsid w:val="00D40EBF"/>
    <w:rsid w:val="00D670D7"/>
    <w:rsid w:val="00DB7B4A"/>
    <w:rsid w:val="00DE59DA"/>
    <w:rsid w:val="00DF7F93"/>
    <w:rsid w:val="00E41C4E"/>
    <w:rsid w:val="00E51814"/>
    <w:rsid w:val="00E775A5"/>
    <w:rsid w:val="00ED51BB"/>
    <w:rsid w:val="00F01BA0"/>
    <w:rsid w:val="00F01C1C"/>
    <w:rsid w:val="00F65869"/>
    <w:rsid w:val="00F9002B"/>
    <w:rsid w:val="00FB1CC5"/>
    <w:rsid w:val="00FC31D4"/>
    <w:rsid w:val="00FD3D3F"/>
    <w:rsid w:val="00FE1210"/>
    <w:rsid w:val="00FF0D3D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2CD08D"/>
  <w15:chartTrackingRefBased/>
  <w15:docId w15:val="{FB299BF6-973A-4FD4-9BDE-472BDCDB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900" w:firstLine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40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  <w:lang w:val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Arial"/>
      <w:b/>
    </w:rPr>
  </w:style>
  <w:style w:type="character" w:customStyle="1" w:styleId="WW8Num6z0">
    <w:name w:val="WW8Num6z0"/>
    <w:rPr>
      <w:rFonts w:ascii="Courier New" w:hAnsi="Courier New" w:cs="Symbol"/>
    </w:rPr>
  </w:style>
  <w:style w:type="character" w:customStyle="1" w:styleId="WW8Num7z0">
    <w:name w:val="WW8Num7z0"/>
    <w:rPr>
      <w:rFonts w:ascii="Symbol" w:hAnsi="Symbol" w:cs="Symbol"/>
      <w:sz w:val="22"/>
      <w:szCs w:val="22"/>
      <w:lang w:val="en-US"/>
    </w:rPr>
  </w:style>
  <w:style w:type="character" w:customStyle="1" w:styleId="5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4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character" w:customStyle="1" w:styleId="formlabel1">
    <w:name w:val="formlabel1"/>
    <w:basedOn w:val="1"/>
  </w:style>
  <w:style w:type="character" w:customStyle="1" w:styleId="formlabel">
    <w:name w:val="formlabel"/>
    <w:basedOn w:val="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a0">
    <w:name w:val="Символ нумерации"/>
  </w:style>
  <w:style w:type="character" w:styleId="FollowedHyperlink">
    <w:name w:val="FollowedHyperlink"/>
    <w:rPr>
      <w:color w:val="954F72"/>
      <w:u w:val="single"/>
    </w:rPr>
  </w:style>
  <w:style w:type="character" w:styleId="Strong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translation-chunk">
    <w:name w:val="translation-chunk"/>
  </w:style>
  <w:style w:type="character" w:customStyle="1" w:styleId="6">
    <w:name w:val="Основной шрифт абзаца6"/>
  </w:style>
  <w:style w:type="character" w:customStyle="1" w:styleId="hps">
    <w:name w:val="hps"/>
    <w:basedOn w:val="6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50">
    <w:name w:val="Название5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Normal"/>
    <w:pPr>
      <w:suppressLineNumbers/>
    </w:pPr>
    <w:rPr>
      <w:rFonts w:cs="Ari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toursname">
    <w:name w:val="tours_name"/>
    <w:basedOn w:val="Normal"/>
    <w:pPr>
      <w:spacing w:before="280" w:after="280"/>
      <w:jc w:val="center"/>
    </w:pPr>
    <w:rPr>
      <w:color w:val="FF3333"/>
      <w:sz w:val="36"/>
      <w:szCs w:val="36"/>
    </w:rPr>
  </w:style>
  <w:style w:type="paragraph" w:customStyle="1" w:styleId="tourszag">
    <w:name w:val="tours_zag"/>
    <w:basedOn w:val="Normal"/>
    <w:pPr>
      <w:spacing w:before="280" w:after="280"/>
      <w:jc w:val="both"/>
    </w:pPr>
    <w:rPr>
      <w:b/>
      <w:bCs/>
      <w:color w:val="000000"/>
      <w:sz w:val="26"/>
      <w:szCs w:val="26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customStyle="1" w:styleId="normal1">
    <w:name w:val="normal1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b">
    <w:name w:val="Обычный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13">
    <w:name w:val="Обычный (веб)1"/>
    <w:basedOn w:val="Normal"/>
    <w:pPr>
      <w:suppressAutoHyphens w:val="0"/>
      <w:spacing w:before="280" w:after="280"/>
    </w:pPr>
  </w:style>
  <w:style w:type="paragraph" w:customStyle="1" w:styleId="14">
    <w:name w:val="Абзац списка1"/>
    <w:basedOn w:val="Normal"/>
    <w:pPr>
      <w:suppressAutoHyphens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xl72">
    <w:name w:val="xl72"/>
    <w:basedOn w:val="Normal"/>
    <w:pPr>
      <w:suppressAutoHyphens w:val="0"/>
      <w:spacing w:before="280" w:after="280"/>
      <w:jc w:val="center"/>
    </w:p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8">
    <w:name w:val="xl78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9">
    <w:name w:val="xl7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1">
    <w:name w:val="xl81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2">
    <w:name w:val="xl8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3">
    <w:name w:val="xl83"/>
    <w:basedOn w:val="Normal"/>
    <w:pPr>
      <w:pBdr>
        <w:right w:val="single" w:sz="4" w:space="0" w:color="000000"/>
      </w:pBdr>
      <w:suppressAutoHyphens w:val="0"/>
      <w:spacing w:before="280" w:after="280"/>
    </w:p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6">
    <w:name w:val="xl86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87">
    <w:name w:val="xl87"/>
    <w:basedOn w:val="Normal"/>
    <w:pPr>
      <w:pBdr>
        <w:left w:val="single" w:sz="4" w:space="0" w:color="000000"/>
        <w:bottom w:val="single" w:sz="4" w:space="0" w:color="000000"/>
      </w:pBdr>
      <w:suppressAutoHyphens w:val="0"/>
      <w:spacing w:before="280" w:after="280"/>
    </w:p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</w:pBdr>
      <w:suppressAutoHyphens w:val="0"/>
      <w:spacing w:before="280" w:after="280"/>
    </w:pPr>
  </w:style>
  <w:style w:type="paragraph" w:customStyle="1" w:styleId="xl89">
    <w:name w:val="xl89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90">
    <w:name w:val="xl90"/>
    <w:basedOn w:val="Normal"/>
    <w:pPr>
      <w:pBdr>
        <w:bottom w:val="single" w:sz="4" w:space="0" w:color="000000"/>
      </w:pBdr>
      <w:suppressAutoHyphens w:val="0"/>
      <w:spacing w:before="280" w:after="280"/>
    </w:p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HTML1">
    <w:name w:val="Стандартный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2A572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F23B3"/>
    <w:rPr>
      <w:sz w:val="24"/>
      <w:szCs w:val="24"/>
      <w:lang w:eastAsia="ar-SA"/>
    </w:rPr>
  </w:style>
  <w:style w:type="character" w:customStyle="1" w:styleId="FooterChar">
    <w:name w:val="Footer Char"/>
    <w:link w:val="Footer"/>
    <w:rsid w:val="000F23B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«Арт-Тревел» - искусство путешествовать</vt:lpstr>
    </vt:vector>
  </TitlesOfParts>
  <Company/>
  <LinksUpToDate>false</LinksUpToDate>
  <CharactersWithSpaces>12371</CharactersWithSpaces>
  <SharedDoc>false</SharedDoc>
  <HLinks>
    <vt:vector size="6" baseType="variant"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mailto:booking@art-travel.am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«Арт-Тревел» - искусство путешествовать</dc:title>
  <dc:subject/>
  <dc:creator>Maria</dc:creator>
  <cp:keywords/>
  <cp:lastModifiedBy>Maria</cp:lastModifiedBy>
  <cp:revision>16</cp:revision>
  <cp:lastPrinted>2015-12-11T11:23:00Z</cp:lastPrinted>
  <dcterms:created xsi:type="dcterms:W3CDTF">2023-09-12T15:29:00Z</dcterms:created>
  <dcterms:modified xsi:type="dcterms:W3CDTF">2023-09-26T15:46:00Z</dcterms:modified>
</cp:coreProperties>
</file>