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89C8F1" w14:textId="77777777" w:rsidR="00253E1C" w:rsidRPr="00253E1C" w:rsidRDefault="00253E1C" w:rsidP="00253E1C">
      <w:pPr>
        <w:jc w:val="center"/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</w:pPr>
      <w:r w:rsidRPr="00253E1C"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 xml:space="preserve">Tour </w:t>
      </w:r>
      <w:proofErr w:type="spellStart"/>
      <w:r w:rsidRPr="00253E1C"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>dell'Armenia</w:t>
      </w:r>
      <w:proofErr w:type="spellEnd"/>
    </w:p>
    <w:p w14:paraId="6544FD97" w14:textId="6AEE93D9" w:rsidR="00E41C4E" w:rsidRDefault="00253E1C" w:rsidP="00253E1C">
      <w:pPr>
        <w:jc w:val="center"/>
        <w:rPr>
          <w:b/>
          <w:bCs/>
          <w:color w:val="000000" w:themeColor="text1"/>
          <w:lang w:val="en-US"/>
        </w:rPr>
      </w:pPr>
      <w:r w:rsidRPr="00253E1C">
        <w:rPr>
          <w:b/>
          <w:bCs/>
          <w:color w:val="000000" w:themeColor="text1"/>
          <w:lang w:val="en-US"/>
        </w:rPr>
        <w:t xml:space="preserve">7 </w:t>
      </w:r>
      <w:proofErr w:type="spellStart"/>
      <w:r w:rsidRPr="00253E1C">
        <w:rPr>
          <w:b/>
          <w:bCs/>
          <w:color w:val="000000" w:themeColor="text1"/>
          <w:lang w:val="en-US"/>
        </w:rPr>
        <w:t>giorni</w:t>
      </w:r>
      <w:proofErr w:type="spellEnd"/>
      <w:r w:rsidRPr="00253E1C">
        <w:rPr>
          <w:b/>
          <w:bCs/>
          <w:color w:val="000000" w:themeColor="text1"/>
          <w:lang w:val="en-US"/>
        </w:rPr>
        <w:t xml:space="preserve">/6 </w:t>
      </w:r>
      <w:proofErr w:type="spellStart"/>
      <w:r w:rsidRPr="00253E1C">
        <w:rPr>
          <w:b/>
          <w:bCs/>
          <w:color w:val="000000" w:themeColor="text1"/>
          <w:lang w:val="en-US"/>
        </w:rPr>
        <w:t>notti</w:t>
      </w:r>
      <w:proofErr w:type="spellEnd"/>
    </w:p>
    <w:p w14:paraId="77F84BB0" w14:textId="77777777" w:rsidR="00580167" w:rsidRPr="00253E1C" w:rsidRDefault="00580167" w:rsidP="00253E1C">
      <w:pPr>
        <w:jc w:val="center"/>
        <w:rPr>
          <w:b/>
          <w:color w:val="000000" w:themeColor="text1"/>
          <w:lang w:val="en-US"/>
        </w:rPr>
      </w:pPr>
    </w:p>
    <w:tbl>
      <w:tblPr>
        <w:tblW w:w="10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33"/>
      </w:tblGrid>
      <w:tr w:rsidR="00E41C4E" w14:paraId="72C0D6D0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17561" w14:textId="6AFDC555" w:rsidR="00E41C4E" w:rsidRDefault="00253E1C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color w:val="000000"/>
                <w:sz w:val="22"/>
                <w:szCs w:val="22"/>
                <w:lang w:val="en-US"/>
              </w:rPr>
              <w:t xml:space="preserve">1° </w:t>
            </w:r>
            <w:proofErr w:type="spellStart"/>
            <w:r w:rsidRPr="00253E1C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</w:p>
        </w:tc>
      </w:tr>
      <w:tr w:rsidR="00E41C4E" w14:paraId="3126F07A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2EC1" w14:textId="77777777" w:rsidR="00253E1C" w:rsidRPr="00253E1C" w:rsidRDefault="00253E1C" w:rsidP="00253E1C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253E1C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Arrivo a Yerevan.</w:t>
            </w:r>
          </w:p>
          <w:p w14:paraId="1A617609" w14:textId="77777777" w:rsidR="00253E1C" w:rsidRPr="00253E1C" w:rsidRDefault="00253E1C" w:rsidP="00253E1C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253E1C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Incontro in </w:t>
            </w:r>
            <w:proofErr w:type="spellStart"/>
            <w:r w:rsidRPr="00253E1C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aeroporto</w:t>
            </w:r>
            <w:proofErr w:type="spellEnd"/>
          </w:p>
          <w:p w14:paraId="52E2DAD6" w14:textId="77777777" w:rsidR="00E41C4E" w:rsidRDefault="00253E1C" w:rsidP="00253E1C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253E1C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Trasferimento</w:t>
            </w:r>
            <w:proofErr w:type="spellEnd"/>
            <w:r w:rsidRPr="00253E1C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in hotel</w:t>
            </w:r>
          </w:p>
          <w:p w14:paraId="6ADCBC0B" w14:textId="4AF923E5" w:rsidR="002F7C2B" w:rsidRPr="007F419D" w:rsidRDefault="002F7C2B" w:rsidP="00253E1C">
            <w:pPr>
              <w:snapToGrid w:val="0"/>
              <w:rPr>
                <w:rFonts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456521" w:rsidRPr="00580167" w14:paraId="78F1DA6E" w14:textId="77777777" w:rsidTr="0079720C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E4432D" w14:textId="490CE4C4" w:rsidR="00456521" w:rsidRDefault="00253E1C" w:rsidP="0045652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color w:val="000000"/>
                <w:sz w:val="22"/>
                <w:szCs w:val="22"/>
                <w:lang w:val="en-US"/>
              </w:rPr>
              <w:t xml:space="preserve">2° </w:t>
            </w:r>
            <w:proofErr w:type="spellStart"/>
            <w:r w:rsidRPr="00253E1C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253E1C">
              <w:rPr>
                <w:color w:val="000000"/>
                <w:sz w:val="22"/>
                <w:szCs w:val="22"/>
                <w:lang w:val="en-US"/>
              </w:rPr>
              <w:t xml:space="preserve"> VISITA DELLA CITTA' + FABBRICA DI BRANDY "ARARAT" (VISITA E DEGUSTAZIONE) + CENA CON PROGRAMMA FOLKLORICO</w:t>
            </w:r>
          </w:p>
        </w:tc>
      </w:tr>
      <w:tr w:rsidR="00456521" w14:paraId="665AF9B2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F40B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in hotel.</w:t>
            </w:r>
          </w:p>
          <w:p w14:paraId="7EB6FFF1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10:00 Incontro con la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4D85B85C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 xml:space="preserve">Visita </w:t>
            </w:r>
            <w:proofErr w:type="spellStart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:</w:t>
            </w: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la Piazza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Repubblica, il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parco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Haghtanak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", il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monumento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"Madre Armenia", la Cascata 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altre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attrazioni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DFE8C59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13:00 Pranzo</w:t>
            </w:r>
          </w:p>
          <w:p w14:paraId="495AED86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14:00 - 15:00 Visita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fabbrica</w:t>
            </w:r>
            <w:proofErr w:type="spellEnd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 xml:space="preserve"> di brandy "Ararat"</w:t>
            </w: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degustazione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40571A8D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in hotel</w:t>
            </w:r>
          </w:p>
          <w:p w14:paraId="68A26A23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19:00 - 21:00 </w:t>
            </w:r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Cena</w:t>
            </w: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in un ristorante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tradizionale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programma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folcloristico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5C6837A6" w14:textId="77777777" w:rsidR="00FB47EE" w:rsidRDefault="00253E1C" w:rsidP="00253E1C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in hotel</w:t>
            </w:r>
          </w:p>
          <w:p w14:paraId="7F0B0F68" w14:textId="63F22AFE" w:rsidR="002F7C2B" w:rsidRPr="00FF0D3D" w:rsidRDefault="002F7C2B" w:rsidP="00253E1C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E41C4E" w:rsidRPr="00580167" w14:paraId="28DB24E9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2A17AD" w14:textId="427C5B17" w:rsidR="00E41C4E" w:rsidRDefault="00253E1C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color w:val="000000"/>
                <w:sz w:val="22"/>
                <w:szCs w:val="22"/>
                <w:lang w:val="en-US"/>
              </w:rPr>
              <w:t xml:space="preserve">3º </w:t>
            </w:r>
            <w:proofErr w:type="spellStart"/>
            <w:r w:rsidRPr="00253E1C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253E1C">
              <w:rPr>
                <w:color w:val="000000"/>
                <w:sz w:val="22"/>
                <w:szCs w:val="22"/>
                <w:lang w:val="en-US"/>
              </w:rPr>
              <w:t xml:space="preserve"> MONASTERO DI HAGHARTSIN + LAGO DI PARZ + DILIJAN + LAGO ALPINO DI SEVAN</w:t>
            </w:r>
          </w:p>
        </w:tc>
      </w:tr>
      <w:tr w:rsidR="00E41C4E" w:rsidRPr="00580167" w14:paraId="53D5226C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4252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in hotel.</w:t>
            </w:r>
          </w:p>
          <w:p w14:paraId="2AC9E62F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09:00 Incontro con la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E90665C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Haghartsin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. (150 km, 2 ore) </w:t>
            </w:r>
          </w:p>
          <w:p w14:paraId="24B3A456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11:00. - 12:00. Il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Haghartsin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(X-XIII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situato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nelle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foreste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di Tavush, è un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esempio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indescrivibile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fusione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natura 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architettura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1AB44F53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Parz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. (25 km, 30 min)</w:t>
            </w:r>
          </w:p>
          <w:p w14:paraId="1253D758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12:30 Il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nome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Parz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significa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letteralmente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chiaro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".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Poiché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le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foreste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sono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molto vicine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riva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gli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alberi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massicci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inclinati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verso il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riflettono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nell'acqua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3578FEEF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13:00 - 14:00 Pranzo</w:t>
            </w:r>
          </w:p>
          <w:p w14:paraId="7DD8DC3E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14:00 - 15:00 </w:t>
            </w:r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Dilijan</w:t>
            </w: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. Dilijan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attira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le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persone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con la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sua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bellezza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indimenticabile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e il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suo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clima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mite. La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estende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sulle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rive del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fiume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Aghstev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circondata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montagne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foreste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. Dilijan ha la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reputazione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stazione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climatica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. Il sole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caldo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l'aria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fresca e le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sorgenti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termali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naturali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hanno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grande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influenza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curativa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sulle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persone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. Dilijan è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anche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ricca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interessanti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monumenti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architettonici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 xml:space="preserve"> Sevan</w:t>
            </w: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. (30 km, 30 min)</w:t>
            </w:r>
          </w:p>
          <w:p w14:paraId="03862EB6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15:30 - 16:30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Viaggio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verso la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perla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blu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dell'Armenia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- il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alpino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Sevan (1900 m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s.l.m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.). Lo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scrittore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russo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Maksim Gorki ha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scritto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sua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descrizione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di Sevan: "Un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autentico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pezzo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paradiso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caduto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sulla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terra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le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montagne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". </w:t>
            </w:r>
          </w:p>
          <w:p w14:paraId="4DBABD14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Visita al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253E1C">
              <w:rPr>
                <w:b/>
                <w:color w:val="000000"/>
                <w:sz w:val="22"/>
                <w:szCs w:val="22"/>
                <w:lang w:val="en-US"/>
              </w:rPr>
              <w:t>Sevanavank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(XII sec.).</w:t>
            </w:r>
          </w:p>
          <w:p w14:paraId="0FF4949D" w14:textId="77777777" w:rsidR="00253E1C" w:rsidRPr="00253E1C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17:30 (70 km, 1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ora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rientro</w:t>
            </w:r>
            <w:proofErr w:type="spellEnd"/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 xml:space="preserve"> a Yerevan</w:t>
            </w:r>
          </w:p>
          <w:p w14:paraId="1D2F4BCF" w14:textId="77777777" w:rsidR="00FB47EE" w:rsidRDefault="00253E1C" w:rsidP="00253E1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53E1C">
              <w:rPr>
                <w:bCs/>
                <w:color w:val="000000"/>
                <w:sz w:val="22"/>
                <w:szCs w:val="22"/>
                <w:lang w:val="en-US"/>
              </w:rPr>
              <w:t>Serata libera</w:t>
            </w:r>
          </w:p>
          <w:p w14:paraId="4CB84252" w14:textId="252BD24B" w:rsidR="002F7C2B" w:rsidRDefault="002F7C2B" w:rsidP="00253E1C">
            <w:pPr>
              <w:snapToGrid w:val="0"/>
              <w:spacing w:line="100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41C4E" w:rsidRPr="00580167" w14:paraId="50C22649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9672E2" w14:textId="2DED0F9C" w:rsidR="00E41C4E" w:rsidRDefault="00D10C82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D10C82">
              <w:rPr>
                <w:color w:val="000000"/>
                <w:sz w:val="22"/>
                <w:szCs w:val="22"/>
                <w:lang w:val="en-US"/>
              </w:rPr>
              <w:t xml:space="preserve">4° </w:t>
            </w:r>
            <w:proofErr w:type="spellStart"/>
            <w:r w:rsidRPr="00D10C82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D10C82">
              <w:rPr>
                <w:color w:val="000000"/>
                <w:sz w:val="22"/>
                <w:szCs w:val="22"/>
                <w:lang w:val="en-US"/>
              </w:rPr>
              <w:t xml:space="preserve"> KHOR VIRAP + VILLAGGIO ARENI + DEGUSTAZIONE DI VINO + NORAVANK + GROTTA ARENI I</w:t>
            </w:r>
          </w:p>
        </w:tc>
      </w:tr>
      <w:tr w:rsidR="00E41C4E" w:rsidRPr="00580167" w14:paraId="3E5B101D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300C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in hotel.</w:t>
            </w:r>
          </w:p>
          <w:p w14:paraId="552209D6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09:00 Incontro con la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5E0298A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per la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valle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dell'Ararat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visita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r w:rsidRPr="007C16D6">
              <w:rPr>
                <w:b/>
                <w:color w:val="000000"/>
                <w:sz w:val="22"/>
                <w:szCs w:val="22"/>
                <w:lang w:val="en-US"/>
              </w:rPr>
              <w:t>Khor Virap</w:t>
            </w: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(40 km, 60 min).</w:t>
            </w:r>
          </w:p>
          <w:p w14:paraId="53A661F5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10:00 - 11:00 Il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Khor Virap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trova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posizione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elevata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sulla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riva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sinistra del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fiume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Araks, al confine </w:t>
            </w:r>
            <w:proofErr w:type="gram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con</w:t>
            </w:r>
            <w:proofErr w:type="gram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Turchia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, con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splendida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vista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sul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Monte Ararat.</w:t>
            </w:r>
          </w:p>
          <w:p w14:paraId="3108D124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11:00 - 12:30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Proseguimento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verso la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Vajots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lungo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bellissima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gola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fiume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Gnishik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. (75 km, 1,5 h)</w:t>
            </w:r>
          </w:p>
          <w:p w14:paraId="3A4C2373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Il </w:t>
            </w:r>
            <w:proofErr w:type="spellStart"/>
            <w:r w:rsidRPr="007C16D6">
              <w:rPr>
                <w:b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7C16D6">
              <w:rPr>
                <w:b/>
                <w:color w:val="000000"/>
                <w:sz w:val="22"/>
                <w:szCs w:val="22"/>
                <w:lang w:val="en-US"/>
              </w:rPr>
              <w:t xml:space="preserve"> di Areni</w:t>
            </w: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trova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nella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Vajots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soleggiato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famoso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suoi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migliori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lastRenderedPageBreak/>
              <w:t>assortimenti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vino.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Grazie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suo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sapore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specifico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e al gusto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delicato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, il vino "Areni"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occupa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posto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tutto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rispetto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migliori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vini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armeni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5F8D6A9" w14:textId="4DF9A235" w:rsidR="007C16D6" w:rsidRPr="0051368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12:30 - 13:30 </w:t>
            </w:r>
            <w:r w:rsidR="00513686"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Pranzo in </w:t>
            </w:r>
            <w:proofErr w:type="spellStart"/>
            <w:r w:rsidR="00513686" w:rsidRPr="0051368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="00513686"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 casa del </w:t>
            </w:r>
            <w:proofErr w:type="spellStart"/>
            <w:r w:rsidR="00513686" w:rsidRPr="00513686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="00513686"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="00513686" w:rsidRPr="00513686">
              <w:rPr>
                <w:bCs/>
                <w:color w:val="000000"/>
                <w:sz w:val="22"/>
                <w:szCs w:val="22"/>
                <w:lang w:val="en-US"/>
              </w:rPr>
              <w:t>khorovats</w:t>
            </w:r>
            <w:proofErr w:type="spellEnd"/>
            <w:r w:rsidR="00513686"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 (barbecue </w:t>
            </w:r>
            <w:proofErr w:type="spellStart"/>
            <w:r w:rsidR="00513686" w:rsidRPr="00513686">
              <w:rPr>
                <w:bCs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="00513686"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) in un tandoor e </w:t>
            </w:r>
            <w:proofErr w:type="spellStart"/>
            <w:r w:rsidR="00513686" w:rsidRPr="00513686">
              <w:rPr>
                <w:b/>
                <w:color w:val="000000"/>
                <w:sz w:val="22"/>
                <w:szCs w:val="22"/>
                <w:lang w:val="en-US"/>
              </w:rPr>
              <w:t>degustazione</w:t>
            </w:r>
            <w:proofErr w:type="spellEnd"/>
            <w:r w:rsidR="00513686" w:rsidRPr="00513686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="00513686" w:rsidRPr="00513686">
              <w:rPr>
                <w:b/>
                <w:color w:val="000000"/>
                <w:sz w:val="22"/>
                <w:szCs w:val="22"/>
                <w:lang w:val="en-US"/>
              </w:rPr>
              <w:t>vini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064FC9BF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14:00 - 15:00 Monastero di </w:t>
            </w:r>
            <w:proofErr w:type="spellStart"/>
            <w:r w:rsidRPr="00513686">
              <w:rPr>
                <w:b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Passando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strada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stretta e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circondata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rocce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centinaia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grotte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scopre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uno scenario di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armonia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architettura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e natura. Il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, con le sue raffinate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soluzioni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architettoniche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suoi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lussuosi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abbellimenti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, è uno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brillanti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esempi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architettura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del XIII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composto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dalle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chiese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r w:rsidRPr="00513686">
              <w:rPr>
                <w:b/>
                <w:color w:val="000000"/>
                <w:sz w:val="22"/>
                <w:szCs w:val="22"/>
                <w:lang w:val="en-US"/>
              </w:rPr>
              <w:t xml:space="preserve">San Karapet, San Gregorio </w:t>
            </w:r>
            <w:proofErr w:type="spellStart"/>
            <w:r w:rsidRPr="00513686">
              <w:rPr>
                <w:b/>
                <w:color w:val="000000"/>
                <w:sz w:val="22"/>
                <w:szCs w:val="22"/>
                <w:lang w:val="en-US"/>
              </w:rPr>
              <w:t>Illuminatore</w:t>
            </w:r>
            <w:proofErr w:type="spellEnd"/>
            <w:r w:rsidRPr="00513686">
              <w:rPr>
                <w:b/>
                <w:color w:val="000000"/>
                <w:sz w:val="22"/>
                <w:szCs w:val="22"/>
                <w:lang w:val="en-US"/>
              </w:rPr>
              <w:t xml:space="preserve"> e Santa </w:t>
            </w:r>
            <w:proofErr w:type="spellStart"/>
            <w:r w:rsidRPr="00513686">
              <w:rPr>
                <w:b/>
                <w:color w:val="000000"/>
                <w:sz w:val="22"/>
                <w:szCs w:val="22"/>
                <w:lang w:val="en-US"/>
              </w:rPr>
              <w:t>Astvatsatsin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(Santa Madre di Dio),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chiesa a due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piani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distingue per la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sua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costruzione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ideale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e per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l'opera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scultorea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3DFB4847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Avrete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possibilità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passeggiare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canyon di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C10A5DB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15:30 - 16:30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Visiterete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r w:rsidRPr="00513686">
              <w:rPr>
                <w:b/>
                <w:color w:val="000000"/>
                <w:sz w:val="22"/>
                <w:szCs w:val="22"/>
                <w:lang w:val="en-US"/>
              </w:rPr>
              <w:t>Grotta di Areni 1</w:t>
            </w: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(Grotta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degli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Uccelli). La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scarpa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antica del mondo è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stata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trovata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proprio qui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durante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gli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scavi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archeologici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55B7A922" w14:textId="77777777" w:rsidR="007C16D6" w:rsidRPr="007C16D6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16:30 - 18:30 (110 km, 2 ore) </w:t>
            </w:r>
            <w:proofErr w:type="spellStart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 xml:space="preserve"> a Yerevan</w:t>
            </w:r>
          </w:p>
          <w:p w14:paraId="42018C33" w14:textId="77777777" w:rsidR="001D7970" w:rsidRDefault="007C16D6" w:rsidP="007C16D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Serata libera</w:t>
            </w:r>
          </w:p>
          <w:p w14:paraId="791BE632" w14:textId="3A7BFF65" w:rsidR="002F7C2B" w:rsidRPr="00297ADB" w:rsidRDefault="002F7C2B" w:rsidP="007C16D6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41C4E" w:rsidRPr="00580167" w14:paraId="1D583716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85FD6E" w14:textId="3AB25C3B" w:rsidR="00E41C4E" w:rsidRPr="00297ADB" w:rsidRDefault="000D60BA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5° </w:t>
            </w:r>
            <w:proofErr w:type="spellStart"/>
            <w:r w:rsidRPr="000D60BA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0D60BA">
              <w:rPr>
                <w:color w:val="000000"/>
                <w:sz w:val="22"/>
                <w:szCs w:val="22"/>
                <w:lang w:val="en-US"/>
              </w:rPr>
              <w:t xml:space="preserve"> GEGHARD + GARNI + MASTER CLASS + THE STONE SYMPHONY + MERCATI DEI PRODOTTI TRADIZIONALI</w:t>
            </w:r>
          </w:p>
        </w:tc>
      </w:tr>
      <w:tr w:rsidR="00E41C4E" w:rsidRPr="0000434B" w14:paraId="0E01D7D5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E7C61" w14:textId="77777777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in hotel.</w:t>
            </w:r>
          </w:p>
          <w:p w14:paraId="08066AA9" w14:textId="77777777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09:00 Incontro con la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9368B91" w14:textId="77777777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09:30 (15 km, 30 min) La prima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sosta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sarà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nei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pressi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dell'</w:t>
            </w:r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Arco</w:t>
            </w:r>
            <w:proofErr w:type="spellEnd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Charents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, da cui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gode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splendida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vista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sul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Monte Ararat.</w:t>
            </w:r>
          </w:p>
          <w:p w14:paraId="3C952007" w14:textId="77777777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(20 km, 30 min).</w:t>
            </w:r>
          </w:p>
          <w:p w14:paraId="3FFA8B2D" w14:textId="77777777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10:30 - 11:30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Viaggio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verso il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Geghardavank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(in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"Monastero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lancia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", XII-XIII sec.) Il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nome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deriva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dalla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reliquia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portata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dagli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apostoli Taddeo e Bartolomeo, un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frammento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lancia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con cui fu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ferito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costato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di Cristo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sulla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croce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09BA2700" w14:textId="77777777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Garni</w:t>
            </w: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. (15 km, 20 min)</w:t>
            </w:r>
          </w:p>
          <w:p w14:paraId="4576E2D2" w14:textId="77777777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12:00 - 13:00 Visita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fortezza</w:t>
            </w:r>
            <w:proofErr w:type="spellEnd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 xml:space="preserve"> di Garni</w:t>
            </w: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(III sec.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a.C.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- XII sec.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d.C.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), la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residenza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estiva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amata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dalle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dinastie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reali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armene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. Visita al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tempio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ellenistico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di Garni,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dedicato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al Dio del Sole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nell'antica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mitologia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CE8787D" w14:textId="77777777" w:rsidR="000D60BA" w:rsidRPr="000D60BA" w:rsidRDefault="000D60BA" w:rsidP="000D60BA">
            <w:pPr>
              <w:spacing w:line="100" w:lineRule="atLeast"/>
              <w:rPr>
                <w:b/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13:00 - 14:00 Pranzo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di Garni in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casa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rurale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con la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possibilità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assistere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cottura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del pane </w:t>
            </w:r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 xml:space="preserve">lavash </w:t>
            </w:r>
            <w:proofErr w:type="spellStart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</w:p>
          <w:p w14:paraId="7D634A51" w14:textId="77777777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Discesa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nella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gola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fiume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Azat per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ammirare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fenomeno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naturale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Sinfonia di Pietra</w:t>
            </w: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5270FD1" w14:textId="77777777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14:30 - 15:30 (40 km, 1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ora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a Yerevan</w:t>
            </w:r>
          </w:p>
          <w:p w14:paraId="2696B1A6" w14:textId="7AB675A5" w:rsidR="000D60BA" w:rsidRPr="000D60BA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15:30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Visiteremo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Vernissage,</w:t>
            </w: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mercato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souvenir, e </w:t>
            </w:r>
            <w:proofErr w:type="spellStart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Tashir</w:t>
            </w:r>
            <w:proofErr w:type="spellEnd"/>
            <w:r w:rsidRPr="000D60BA">
              <w:rPr>
                <w:b/>
                <w:color w:val="000000"/>
                <w:sz w:val="22"/>
                <w:szCs w:val="22"/>
                <w:lang w:val="en-US"/>
              </w:rPr>
              <w:t>,</w:t>
            </w: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mercato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dolci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frutta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secca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preparati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localmente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. È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possibile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acquistare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vino,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brandy</w:t>
            </w: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frutta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secca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erbe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dolci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ceramiche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altri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 xml:space="preserve"> souvenir </w:t>
            </w:r>
            <w:proofErr w:type="spellStart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popolari</w:t>
            </w:r>
            <w:proofErr w:type="spellEnd"/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7637EDD" w14:textId="77777777" w:rsidR="00802905" w:rsidRDefault="000D60BA" w:rsidP="000D60BA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D60BA">
              <w:rPr>
                <w:bCs/>
                <w:color w:val="000000"/>
                <w:sz w:val="22"/>
                <w:szCs w:val="22"/>
                <w:lang w:val="en-US"/>
              </w:rPr>
              <w:t>Serata libera</w:t>
            </w:r>
          </w:p>
          <w:p w14:paraId="3262A933" w14:textId="506C5772" w:rsidR="002F7C2B" w:rsidRPr="00297ADB" w:rsidRDefault="002F7C2B" w:rsidP="000D60BA">
            <w:pPr>
              <w:spacing w:line="100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41C4E" w14:paraId="5CF2C484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C1B2BC" w14:textId="3F25B9C9" w:rsidR="00E41C4E" w:rsidRPr="00BE790B" w:rsidRDefault="00AD6F7E" w:rsidP="006269F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AD6F7E">
              <w:rPr>
                <w:color w:val="000000"/>
                <w:sz w:val="22"/>
                <w:szCs w:val="22"/>
                <w:lang w:val="en-US"/>
              </w:rPr>
              <w:t xml:space="preserve">6° </w:t>
            </w:r>
            <w:proofErr w:type="spellStart"/>
            <w:r w:rsidRPr="00AD6F7E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AD6F7E">
              <w:rPr>
                <w:color w:val="000000"/>
                <w:sz w:val="22"/>
                <w:szCs w:val="22"/>
                <w:lang w:val="en-US"/>
              </w:rPr>
              <w:t xml:space="preserve"> ECHMIADZIN + ZVARTNOTS</w:t>
            </w:r>
          </w:p>
        </w:tc>
      </w:tr>
      <w:tr w:rsidR="00E41C4E" w:rsidRPr="0000434B" w14:paraId="2E8C96D3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4923" w14:textId="77777777" w:rsidR="00AD6F7E" w:rsidRPr="00AD6F7E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in hotel.</w:t>
            </w:r>
          </w:p>
          <w:p w14:paraId="66F87132" w14:textId="77777777" w:rsidR="00AD6F7E" w:rsidRPr="00AD6F7E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10:00 Incontro con la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41B6ED1" w14:textId="6F06C4F1" w:rsidR="00AD6F7E" w:rsidRPr="00AD6F7E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D6F7E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(20 km, 30 min).</w:t>
            </w:r>
          </w:p>
          <w:p w14:paraId="0B773819" w14:textId="77777777" w:rsidR="00AD6F7E" w:rsidRPr="00AD6F7E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10:30 - 13:00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l'antica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capitale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dell'Armenia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Vagharshapat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).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Vedrete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cattedrale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principale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dall'esterno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attualmente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fase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ristrutturazione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) e la chiesa di </w:t>
            </w:r>
            <w:r w:rsidRPr="002F7C2B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San Hripsime</w:t>
            </w:r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(VII sec.). La chiesa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originale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fu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costruita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all'inizio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del IV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dal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patrono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dell'Armenia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, San Gregorio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l'Illuminatore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, ed è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quindi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delle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prime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chiese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cristiane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del mondo. La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cattedrale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è il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centro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Chiesa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apostolica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e la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residenza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del Catholicos di tutti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gli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armeni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7AFC755" w14:textId="77777777" w:rsidR="00AD6F7E" w:rsidRPr="00AD6F7E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2F7C2B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Il Museo "</w:t>
            </w:r>
            <w:proofErr w:type="spellStart"/>
            <w:r w:rsidRPr="002F7C2B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Tesori</w:t>
            </w:r>
            <w:proofErr w:type="spellEnd"/>
            <w:r w:rsidRPr="002F7C2B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2F7C2B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2F7C2B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"</w:t>
            </w:r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trova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nella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sezione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sud-est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cattedrale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. Nel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museo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sono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conservate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reliquie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sacre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opere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d'arte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religiosa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uniche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. Tra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tanti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tesori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c'è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la Lancia Sacra (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trafisse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costato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di Cristo e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oggi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conservata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in un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reliquiario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d'argento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2D7F072F" w14:textId="77777777" w:rsidR="00AD6F7E" w:rsidRPr="00AD6F7E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13:00 - 14:00 Pranzo</w:t>
            </w:r>
          </w:p>
          <w:p w14:paraId="7D4360ED" w14:textId="77777777" w:rsidR="00AD6F7E" w:rsidRPr="00AD6F7E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F7C2B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(4 km, 10 min)</w:t>
            </w:r>
          </w:p>
          <w:p w14:paraId="1CEA4F8C" w14:textId="77777777" w:rsidR="00AD6F7E" w:rsidRPr="00AD6F7E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lastRenderedPageBreak/>
              <w:t xml:space="preserve">La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cattedrale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letteralmente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luogo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resurrezione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/vita/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gioia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"),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costruita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VII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oggi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rovina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, era nota per la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sua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struttura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esterna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circolare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, unica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nell'architettura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medievale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3FA739E" w14:textId="77777777" w:rsidR="00AD6F7E" w:rsidRPr="00AD6F7E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a Yerevan (17 km, 30 min.)</w:t>
            </w:r>
          </w:p>
          <w:p w14:paraId="29651820" w14:textId="77777777" w:rsidR="00397A0A" w:rsidRDefault="00AD6F7E" w:rsidP="00AD6F7E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AD6F7E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Serata libera</w:t>
            </w:r>
          </w:p>
          <w:p w14:paraId="6E25787F" w14:textId="71BE3787" w:rsidR="002F7C2B" w:rsidRPr="00297ADB" w:rsidRDefault="002F7C2B" w:rsidP="00AD6F7E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486F6C" w:rsidRPr="007A669B" w14:paraId="53992411" w14:textId="77777777" w:rsidTr="008A1B64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82EBB3" w14:textId="4FD18EEB" w:rsidR="00486F6C" w:rsidRPr="00297ADB" w:rsidRDefault="002F7C2B" w:rsidP="00486F6C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2F7C2B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7° </w:t>
            </w:r>
            <w:proofErr w:type="spellStart"/>
            <w:r w:rsidRPr="002F7C2B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2F7C2B">
              <w:rPr>
                <w:color w:val="000000"/>
                <w:sz w:val="22"/>
                <w:szCs w:val="22"/>
                <w:lang w:val="en-US"/>
              </w:rPr>
              <w:t xml:space="preserve"> PARTENZA DA CASA</w:t>
            </w:r>
          </w:p>
        </w:tc>
      </w:tr>
      <w:tr w:rsidR="00486F6C" w:rsidRPr="00580167" w14:paraId="62B3186E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1FC1" w14:textId="77777777" w:rsidR="002F7C2B" w:rsidRPr="002F7C2B" w:rsidRDefault="002F7C2B" w:rsidP="002F7C2B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2F7C2B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2F7C2B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2F7C2B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in hotel.</w:t>
            </w:r>
          </w:p>
          <w:p w14:paraId="4A3B5EDD" w14:textId="64D9EF1A" w:rsidR="00486F6C" w:rsidRPr="00297ADB" w:rsidRDefault="002F7C2B" w:rsidP="002F7C2B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F7C2B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2F7C2B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7C2B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aeroporto</w:t>
            </w:r>
            <w:proofErr w:type="spellEnd"/>
          </w:p>
        </w:tc>
      </w:tr>
    </w:tbl>
    <w:p w14:paraId="0BBD0D21" w14:textId="5B000492" w:rsidR="00E41C4E" w:rsidRPr="0000434B" w:rsidRDefault="002F7C2B" w:rsidP="0000434B">
      <w:pPr>
        <w:jc w:val="center"/>
        <w:rPr>
          <w:b/>
          <w:bCs/>
          <w:i/>
          <w:iCs/>
          <w:sz w:val="22"/>
          <w:szCs w:val="22"/>
          <w:lang w:val="en-US"/>
        </w:rPr>
      </w:pPr>
      <w:r w:rsidRPr="002F7C2B">
        <w:rPr>
          <w:b/>
          <w:bCs/>
          <w:i/>
          <w:iCs/>
          <w:sz w:val="22"/>
          <w:szCs w:val="22"/>
          <w:lang w:val="en-US"/>
        </w:rPr>
        <w:t xml:space="preserve">La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sequenza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del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programma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è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soggetta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a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modifiche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per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motivi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organizzativi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>!</w:t>
      </w:r>
    </w:p>
    <w:p w14:paraId="6EAD644E" w14:textId="77777777" w:rsidR="00E41C4E" w:rsidRPr="0000434B" w:rsidRDefault="00E41C4E" w:rsidP="0000434B">
      <w:pPr>
        <w:jc w:val="center"/>
        <w:rPr>
          <w:b/>
          <w:bCs/>
          <w:i/>
          <w:iCs/>
          <w:lang w:val="en-US"/>
        </w:rPr>
      </w:pPr>
    </w:p>
    <w:p w14:paraId="725D34DB" w14:textId="7CC1B023" w:rsidR="0060353F" w:rsidRPr="0060353F" w:rsidRDefault="0060353F">
      <w:pPr>
        <w:rPr>
          <w:lang w:val="en-US"/>
        </w:rPr>
      </w:pPr>
      <w:bookmarkStart w:id="0" w:name="_Hlk145008009"/>
    </w:p>
    <w:tbl>
      <w:tblPr>
        <w:tblW w:w="10915" w:type="dxa"/>
        <w:tblInd w:w="-34" w:type="dxa"/>
        <w:tblLook w:val="0000" w:firstRow="0" w:lastRow="0" w:firstColumn="0" w:lastColumn="0" w:noHBand="0" w:noVBand="0"/>
      </w:tblPr>
      <w:tblGrid>
        <w:gridCol w:w="6238"/>
        <w:gridCol w:w="4677"/>
      </w:tblGrid>
      <w:tr w:rsidR="0000434B" w14:paraId="528AD936" w14:textId="77777777" w:rsidTr="00021459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95D20" w14:textId="08B49662" w:rsidR="0000434B" w:rsidRDefault="002F7C2B" w:rsidP="00092811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bookmarkStart w:id="1" w:name="_Hlk145005617"/>
            <w:bookmarkEnd w:id="0"/>
            <w:r w:rsidRPr="002F7C2B">
              <w:rPr>
                <w:b/>
                <w:color w:val="2E74B5"/>
                <w:lang w:val="en-US"/>
              </w:rPr>
              <w:t xml:space="preserve">Il </w:t>
            </w:r>
            <w:proofErr w:type="spellStart"/>
            <w:r w:rsidRPr="002F7C2B">
              <w:rPr>
                <w:b/>
                <w:color w:val="2E74B5"/>
                <w:lang w:val="en-US"/>
              </w:rPr>
              <w:t>prezzo</w:t>
            </w:r>
            <w:proofErr w:type="spellEnd"/>
            <w:r w:rsidRPr="002F7C2B">
              <w:rPr>
                <w:b/>
                <w:color w:val="2E74B5"/>
                <w:lang w:val="en-US"/>
              </w:rPr>
              <w:t xml:space="preserve"> include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95BA" w14:textId="68D2A01E" w:rsidR="0000434B" w:rsidRDefault="002F7C2B" w:rsidP="00092811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r w:rsidRPr="002F7C2B">
              <w:rPr>
                <w:b/>
                <w:color w:val="2E74B5"/>
                <w:lang w:val="en-US"/>
              </w:rPr>
              <w:t xml:space="preserve">Il </w:t>
            </w:r>
            <w:proofErr w:type="spellStart"/>
            <w:r w:rsidRPr="002F7C2B">
              <w:rPr>
                <w:b/>
                <w:color w:val="2E74B5"/>
                <w:lang w:val="en-US"/>
              </w:rPr>
              <w:t>prezzo</w:t>
            </w:r>
            <w:proofErr w:type="spellEnd"/>
            <w:r w:rsidRPr="002F7C2B">
              <w:rPr>
                <w:b/>
                <w:color w:val="2E74B5"/>
                <w:lang w:val="en-US"/>
              </w:rPr>
              <w:t xml:space="preserve"> non include</w:t>
            </w:r>
          </w:p>
        </w:tc>
      </w:tr>
      <w:tr w:rsidR="0000434B" w:rsidRPr="00580167" w14:paraId="1C2F8A9A" w14:textId="77777777" w:rsidTr="00021459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F9786" w14:textId="77777777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Trasferimenti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aeroporto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- hotel e hotel -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aeroporto</w:t>
            </w:r>
            <w:proofErr w:type="spellEnd"/>
            <w:r w:rsidRPr="002F7C2B">
              <w:rPr>
                <w:iCs/>
                <w:color w:val="000000"/>
                <w:lang w:val="en-US"/>
              </w:rPr>
              <w:t>;</w:t>
            </w:r>
          </w:p>
          <w:p w14:paraId="1B64C241" w14:textId="263CA697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Sistemazione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r w:rsidR="00284AC9" w:rsidRPr="00284AC9">
              <w:rPr>
                <w:iCs/>
                <w:color w:val="000000"/>
                <w:lang w:val="en-US"/>
              </w:rPr>
              <w:t xml:space="preserve">in camera doppia </w:t>
            </w:r>
            <w:r w:rsidRPr="002F7C2B">
              <w:rPr>
                <w:iCs/>
                <w:color w:val="000000"/>
                <w:lang w:val="en-US"/>
              </w:rPr>
              <w:t>in hotel 4*;</w:t>
            </w:r>
          </w:p>
          <w:p w14:paraId="037CF189" w14:textId="243679B2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- 1 persona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gratuita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in camera </w:t>
            </w:r>
            <w:proofErr w:type="spellStart"/>
            <w:r w:rsidR="00284AC9">
              <w:rPr>
                <w:iCs/>
                <w:color w:val="000000"/>
                <w:lang w:val="en-US"/>
              </w:rPr>
              <w:t>singola</w:t>
            </w:r>
            <w:proofErr w:type="spellEnd"/>
            <w:r w:rsidRPr="002F7C2B">
              <w:rPr>
                <w:iCs/>
                <w:color w:val="000000"/>
                <w:lang w:val="en-US"/>
              </w:rPr>
              <w:t>;</w:t>
            </w:r>
          </w:p>
          <w:p w14:paraId="6B4AD7E7" w14:textId="1670A7AD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Guida di lingua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italiana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per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l'intero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r>
              <w:rPr>
                <w:iCs/>
                <w:color w:val="000000"/>
                <w:lang w:val="en-US"/>
              </w:rPr>
              <w:t>period;</w:t>
            </w:r>
          </w:p>
          <w:p w14:paraId="3149AF88" w14:textId="39CB8CD3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="00C604D7" w:rsidRPr="002F7C2B">
              <w:rPr>
                <w:iCs/>
                <w:color w:val="000000"/>
                <w:lang w:val="en-US"/>
              </w:rPr>
              <w:t>Sistemazione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per 6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notti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a Yerevan;</w:t>
            </w:r>
          </w:p>
          <w:p w14:paraId="72DFBC8F" w14:textId="77777777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- 6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colazioni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+ 5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pranzi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>;</w:t>
            </w:r>
          </w:p>
          <w:p w14:paraId="0C51B715" w14:textId="77777777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- 1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cena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con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folclore</w:t>
            </w:r>
            <w:proofErr w:type="spellEnd"/>
            <w:r w:rsidRPr="002F7C2B">
              <w:rPr>
                <w:iCs/>
                <w:color w:val="000000"/>
                <w:lang w:val="en-US"/>
              </w:rPr>
              <w:t>;</w:t>
            </w:r>
          </w:p>
          <w:p w14:paraId="35E9614B" w14:textId="71D66B17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- 2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degustazioni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(brandy e vino);</w:t>
            </w:r>
          </w:p>
          <w:p w14:paraId="55464AB8" w14:textId="77777777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- 1 master class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sulla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panificazione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armena</w:t>
            </w:r>
            <w:proofErr w:type="spellEnd"/>
            <w:r w:rsidRPr="002F7C2B">
              <w:rPr>
                <w:iCs/>
                <w:color w:val="000000"/>
                <w:lang w:val="en-US"/>
              </w:rPr>
              <w:t>;</w:t>
            </w:r>
          </w:p>
          <w:p w14:paraId="04AD51D5" w14:textId="7D82F0DB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</w:t>
            </w:r>
            <w:r>
              <w:rPr>
                <w:iCs/>
                <w:color w:val="000000"/>
                <w:lang w:val="en-US"/>
              </w:rPr>
              <w:t>Cuffie</w:t>
            </w:r>
            <w:r w:rsidRPr="002F7C2B">
              <w:rPr>
                <w:iCs/>
                <w:color w:val="000000"/>
                <w:lang w:val="en-US"/>
              </w:rPr>
              <w:t>;</w:t>
            </w:r>
          </w:p>
          <w:p w14:paraId="08291BD1" w14:textId="77777777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- 1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bottiglia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d'acqua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al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giorno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per persona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durante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il tour;</w:t>
            </w:r>
          </w:p>
          <w:p w14:paraId="2C1CE6B0" w14:textId="77777777" w:rsidR="002F7C2B" w:rsidRPr="002F7C2B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Servizi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di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trasporto</w:t>
            </w:r>
            <w:proofErr w:type="spellEnd"/>
            <w:r w:rsidRPr="002F7C2B">
              <w:rPr>
                <w:iCs/>
                <w:color w:val="000000"/>
                <w:lang w:val="en-US"/>
              </w:rPr>
              <w:t>;</w:t>
            </w:r>
          </w:p>
          <w:p w14:paraId="5953D28D" w14:textId="6BCAA588" w:rsidR="0000434B" w:rsidRPr="002A5721" w:rsidRDefault="002F7C2B" w:rsidP="002F7C2B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F7C2B">
              <w:rPr>
                <w:iCs/>
                <w:color w:val="000000"/>
                <w:lang w:val="en-US"/>
              </w:rPr>
              <w:t xml:space="preserve">- Tutti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biglietti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d'ingresso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ai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siti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storici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e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culturali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menzionati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nel</w:t>
            </w:r>
            <w:proofErr w:type="spellEnd"/>
            <w:r w:rsidRPr="002F7C2B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F7C2B">
              <w:rPr>
                <w:iCs/>
                <w:color w:val="000000"/>
                <w:lang w:val="en-US"/>
              </w:rPr>
              <w:t>programma</w:t>
            </w:r>
            <w:proofErr w:type="spellEnd"/>
            <w:r w:rsidRPr="002F7C2B">
              <w:rPr>
                <w:iCs/>
                <w:color w:val="000000"/>
                <w:lang w:val="en-US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B1957" w14:textId="77777777" w:rsidR="002F7C2B" w:rsidRPr="002F7C2B" w:rsidRDefault="002F7C2B" w:rsidP="002F7C2B">
            <w:pPr>
              <w:rPr>
                <w:lang w:val="en-US"/>
              </w:rPr>
            </w:pPr>
            <w:r w:rsidRPr="002F7C2B">
              <w:rPr>
                <w:lang w:val="en-US"/>
              </w:rPr>
              <w:t xml:space="preserve">o </w:t>
            </w:r>
            <w:proofErr w:type="spellStart"/>
            <w:r w:rsidRPr="002F7C2B">
              <w:rPr>
                <w:lang w:val="en-US"/>
              </w:rPr>
              <w:t>Biglietti</w:t>
            </w:r>
            <w:proofErr w:type="spellEnd"/>
            <w:r w:rsidRPr="002F7C2B">
              <w:rPr>
                <w:lang w:val="en-US"/>
              </w:rPr>
              <w:t xml:space="preserve"> </w:t>
            </w:r>
            <w:proofErr w:type="spellStart"/>
            <w:r w:rsidRPr="002F7C2B">
              <w:rPr>
                <w:lang w:val="en-US"/>
              </w:rPr>
              <w:t>aerei</w:t>
            </w:r>
            <w:proofErr w:type="spellEnd"/>
            <w:r w:rsidRPr="002F7C2B">
              <w:rPr>
                <w:lang w:val="en-US"/>
              </w:rPr>
              <w:t>;</w:t>
            </w:r>
          </w:p>
          <w:p w14:paraId="0EC81D50" w14:textId="77777777" w:rsidR="002F7C2B" w:rsidRPr="002F7C2B" w:rsidRDefault="002F7C2B" w:rsidP="002F7C2B">
            <w:pPr>
              <w:rPr>
                <w:lang w:val="en-US"/>
              </w:rPr>
            </w:pPr>
            <w:r w:rsidRPr="002F7C2B">
              <w:rPr>
                <w:lang w:val="en-US"/>
              </w:rPr>
              <w:t xml:space="preserve">o </w:t>
            </w:r>
            <w:proofErr w:type="spellStart"/>
            <w:r w:rsidRPr="002F7C2B">
              <w:rPr>
                <w:lang w:val="en-US"/>
              </w:rPr>
              <w:t>Escursioni</w:t>
            </w:r>
            <w:proofErr w:type="spellEnd"/>
            <w:r w:rsidRPr="002F7C2B">
              <w:rPr>
                <w:lang w:val="en-US"/>
              </w:rPr>
              <w:t xml:space="preserve"> </w:t>
            </w:r>
            <w:proofErr w:type="spellStart"/>
            <w:r w:rsidRPr="002F7C2B">
              <w:rPr>
                <w:lang w:val="en-US"/>
              </w:rPr>
              <w:t>facoltative</w:t>
            </w:r>
            <w:proofErr w:type="spellEnd"/>
            <w:r w:rsidRPr="002F7C2B">
              <w:rPr>
                <w:lang w:val="en-US"/>
              </w:rPr>
              <w:t>;</w:t>
            </w:r>
          </w:p>
          <w:p w14:paraId="2E193F89" w14:textId="77777777" w:rsidR="002F7C2B" w:rsidRPr="002F7C2B" w:rsidRDefault="002F7C2B" w:rsidP="002F7C2B">
            <w:pPr>
              <w:rPr>
                <w:lang w:val="en-US"/>
              </w:rPr>
            </w:pPr>
            <w:r w:rsidRPr="002F7C2B">
              <w:rPr>
                <w:lang w:val="en-US"/>
              </w:rPr>
              <w:t xml:space="preserve">o </w:t>
            </w:r>
            <w:proofErr w:type="spellStart"/>
            <w:r w:rsidRPr="002F7C2B">
              <w:rPr>
                <w:lang w:val="en-US"/>
              </w:rPr>
              <w:t>Bevande</w:t>
            </w:r>
            <w:proofErr w:type="spellEnd"/>
            <w:r w:rsidRPr="002F7C2B">
              <w:rPr>
                <w:lang w:val="en-US"/>
              </w:rPr>
              <w:t xml:space="preserve"> e </w:t>
            </w:r>
            <w:proofErr w:type="spellStart"/>
            <w:r w:rsidRPr="002F7C2B">
              <w:rPr>
                <w:lang w:val="en-US"/>
              </w:rPr>
              <w:t>mance</w:t>
            </w:r>
            <w:proofErr w:type="spellEnd"/>
            <w:r w:rsidRPr="002F7C2B">
              <w:rPr>
                <w:lang w:val="en-US"/>
              </w:rPr>
              <w:t>;</w:t>
            </w:r>
          </w:p>
          <w:p w14:paraId="19A72A76" w14:textId="77777777" w:rsidR="002F7C2B" w:rsidRPr="002F7C2B" w:rsidRDefault="002F7C2B" w:rsidP="002F7C2B">
            <w:pPr>
              <w:rPr>
                <w:lang w:val="en-US"/>
              </w:rPr>
            </w:pPr>
            <w:r w:rsidRPr="002F7C2B">
              <w:rPr>
                <w:lang w:val="en-US"/>
              </w:rPr>
              <w:t>o Cene (</w:t>
            </w:r>
            <w:proofErr w:type="spellStart"/>
            <w:r w:rsidRPr="002F7C2B">
              <w:rPr>
                <w:lang w:val="en-US"/>
              </w:rPr>
              <w:t>tranne</w:t>
            </w:r>
            <w:proofErr w:type="spellEnd"/>
            <w:r w:rsidRPr="002F7C2B">
              <w:rPr>
                <w:lang w:val="en-US"/>
              </w:rPr>
              <w:t xml:space="preserve"> il 2° </w:t>
            </w:r>
            <w:proofErr w:type="spellStart"/>
            <w:r w:rsidRPr="002F7C2B">
              <w:rPr>
                <w:lang w:val="en-US"/>
              </w:rPr>
              <w:t>giorno</w:t>
            </w:r>
            <w:proofErr w:type="spellEnd"/>
            <w:r w:rsidRPr="002F7C2B">
              <w:rPr>
                <w:lang w:val="en-US"/>
              </w:rPr>
              <w:t>);</w:t>
            </w:r>
          </w:p>
          <w:p w14:paraId="201336F1" w14:textId="3D14B37B" w:rsidR="008C7187" w:rsidRPr="008C7187" w:rsidRDefault="002F7C2B" w:rsidP="002F7C2B">
            <w:pPr>
              <w:ind w:left="360" w:hanging="360"/>
              <w:rPr>
                <w:lang w:val="en-US"/>
              </w:rPr>
            </w:pPr>
            <w:r w:rsidRPr="002F7C2B">
              <w:rPr>
                <w:lang w:val="en-US"/>
              </w:rPr>
              <w:t xml:space="preserve">o </w:t>
            </w:r>
            <w:proofErr w:type="spellStart"/>
            <w:r w:rsidRPr="002F7C2B">
              <w:rPr>
                <w:lang w:val="en-US"/>
              </w:rPr>
              <w:t>Qualsiasi</w:t>
            </w:r>
            <w:proofErr w:type="spellEnd"/>
            <w:r w:rsidRPr="002F7C2B">
              <w:rPr>
                <w:lang w:val="en-US"/>
              </w:rPr>
              <w:t xml:space="preserve"> </w:t>
            </w:r>
            <w:proofErr w:type="spellStart"/>
            <w:r w:rsidRPr="002F7C2B">
              <w:rPr>
                <w:lang w:val="en-US"/>
              </w:rPr>
              <w:t>servizio</w:t>
            </w:r>
            <w:proofErr w:type="spellEnd"/>
            <w:r w:rsidRPr="002F7C2B">
              <w:rPr>
                <w:lang w:val="en-US"/>
              </w:rPr>
              <w:t xml:space="preserve"> non </w:t>
            </w:r>
            <w:proofErr w:type="spellStart"/>
            <w:r w:rsidRPr="002F7C2B">
              <w:rPr>
                <w:lang w:val="en-US"/>
              </w:rPr>
              <w:t>menzionato</w:t>
            </w:r>
            <w:proofErr w:type="spellEnd"/>
            <w:r w:rsidRPr="002F7C2B">
              <w:rPr>
                <w:lang w:val="en-US"/>
              </w:rPr>
              <w:t xml:space="preserve"> </w:t>
            </w:r>
            <w:proofErr w:type="spellStart"/>
            <w:r w:rsidRPr="002F7C2B">
              <w:rPr>
                <w:lang w:val="en-US"/>
              </w:rPr>
              <w:t>nella</w:t>
            </w:r>
            <w:proofErr w:type="spellEnd"/>
            <w:r w:rsidRPr="002F7C2B">
              <w:rPr>
                <w:lang w:val="en-US"/>
              </w:rPr>
              <w:t xml:space="preserve"> </w:t>
            </w:r>
            <w:proofErr w:type="spellStart"/>
            <w:r w:rsidRPr="002F7C2B">
              <w:rPr>
                <w:lang w:val="en-US"/>
              </w:rPr>
              <w:t>sezione</w:t>
            </w:r>
            <w:proofErr w:type="spellEnd"/>
            <w:r w:rsidRPr="002F7C2B">
              <w:rPr>
                <w:lang w:val="en-US"/>
              </w:rPr>
              <w:t xml:space="preserve"> "Il </w:t>
            </w:r>
            <w:proofErr w:type="spellStart"/>
            <w:r w:rsidRPr="002F7C2B">
              <w:rPr>
                <w:lang w:val="en-US"/>
              </w:rPr>
              <w:t>prezzo</w:t>
            </w:r>
            <w:proofErr w:type="spellEnd"/>
            <w:r w:rsidRPr="002F7C2B">
              <w:rPr>
                <w:lang w:val="en-US"/>
              </w:rPr>
              <w:t xml:space="preserve"> include".</w:t>
            </w:r>
          </w:p>
        </w:tc>
      </w:tr>
    </w:tbl>
    <w:p w14:paraId="192C8B5C" w14:textId="77777777" w:rsidR="00971011" w:rsidRDefault="00971011" w:rsidP="00FC31D4">
      <w:pPr>
        <w:rPr>
          <w:rStyle w:val="hps"/>
          <w:b/>
          <w:i/>
          <w:color w:val="215868"/>
          <w:sz w:val="28"/>
          <w:szCs w:val="28"/>
          <w:lang w:val="en-US"/>
        </w:rPr>
      </w:pPr>
    </w:p>
    <w:bookmarkEnd w:id="1"/>
    <w:p w14:paraId="0EF32257" w14:textId="77777777" w:rsidR="002F7C2B" w:rsidRPr="002F7C2B" w:rsidRDefault="002F7C2B" w:rsidP="002F7C2B">
      <w:pPr>
        <w:jc w:val="center"/>
        <w:rPr>
          <w:rStyle w:val="hps"/>
          <w:b/>
          <w:i/>
          <w:color w:val="215868"/>
          <w:sz w:val="28"/>
          <w:szCs w:val="28"/>
          <w:lang w:val="en-US"/>
        </w:rPr>
      </w:pPr>
      <w:r w:rsidRPr="002F7C2B">
        <w:rPr>
          <w:rStyle w:val="hps"/>
          <w:b/>
          <w:i/>
          <w:color w:val="215868"/>
          <w:sz w:val="28"/>
          <w:szCs w:val="28"/>
          <w:lang w:val="en-US"/>
        </w:rPr>
        <w:t xml:space="preserve">Il </w:t>
      </w:r>
      <w:proofErr w:type="spellStart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>prezzo</w:t>
      </w:r>
      <w:proofErr w:type="spellEnd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 xml:space="preserve"> </w:t>
      </w:r>
      <w:proofErr w:type="spellStart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>dipende</w:t>
      </w:r>
      <w:proofErr w:type="spellEnd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 xml:space="preserve"> </w:t>
      </w:r>
      <w:proofErr w:type="spellStart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>dalle</w:t>
      </w:r>
      <w:proofErr w:type="spellEnd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 xml:space="preserve"> date e dal </w:t>
      </w:r>
      <w:proofErr w:type="spellStart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>numero</w:t>
      </w:r>
      <w:proofErr w:type="spellEnd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 xml:space="preserve"> di </w:t>
      </w:r>
      <w:proofErr w:type="spellStart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>persone</w:t>
      </w:r>
      <w:proofErr w:type="spellEnd"/>
    </w:p>
    <w:p w14:paraId="3FAE82A1" w14:textId="20792DB6" w:rsidR="00E41C4E" w:rsidRPr="00D40EBF" w:rsidRDefault="002F7C2B" w:rsidP="002F7C2B">
      <w:pPr>
        <w:jc w:val="center"/>
        <w:rPr>
          <w:lang w:val="en-US"/>
        </w:rPr>
      </w:pPr>
      <w:proofErr w:type="spellStart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>Inviare</w:t>
      </w:r>
      <w:proofErr w:type="spellEnd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 xml:space="preserve"> le </w:t>
      </w:r>
      <w:proofErr w:type="spellStart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>richieste</w:t>
      </w:r>
      <w:proofErr w:type="spellEnd"/>
      <w:r w:rsidRPr="002F7C2B">
        <w:rPr>
          <w:rStyle w:val="hps"/>
          <w:b/>
          <w:i/>
          <w:color w:val="215868"/>
          <w:sz w:val="28"/>
          <w:szCs w:val="28"/>
          <w:lang w:val="en-US"/>
        </w:rPr>
        <w:t xml:space="preserve"> via e-mail booking@art-travel.am o WhatsApp</w:t>
      </w:r>
    </w:p>
    <w:sectPr w:rsidR="00E41C4E" w:rsidRPr="00D40EBF">
      <w:headerReference w:type="default" r:id="rId8"/>
      <w:pgSz w:w="11906" w:h="16838"/>
      <w:pgMar w:top="765" w:right="720" w:bottom="776" w:left="72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DB81" w14:textId="77777777" w:rsidR="008A1B64" w:rsidRDefault="008A1B64">
      <w:r>
        <w:separator/>
      </w:r>
    </w:p>
  </w:endnote>
  <w:endnote w:type="continuationSeparator" w:id="0">
    <w:p w14:paraId="73ED284F" w14:textId="77777777" w:rsidR="008A1B64" w:rsidRDefault="008A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3634" w14:textId="77777777" w:rsidR="008A1B64" w:rsidRDefault="008A1B64">
      <w:r>
        <w:separator/>
      </w:r>
    </w:p>
  </w:footnote>
  <w:footnote w:type="continuationSeparator" w:id="0">
    <w:p w14:paraId="5A31FE18" w14:textId="77777777" w:rsidR="008A1B64" w:rsidRDefault="008A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FE47" w14:textId="77777777" w:rsidR="00E41C4E" w:rsidRDefault="00E41C4E">
    <w:pPr>
      <w:pStyle w:val="Header"/>
    </w:pPr>
  </w:p>
  <w:tbl>
    <w:tblPr>
      <w:tblW w:w="10881" w:type="dxa"/>
      <w:tblLook w:val="04A0" w:firstRow="1" w:lastRow="0" w:firstColumn="1" w:lastColumn="0" w:noHBand="0" w:noVBand="1"/>
    </w:tblPr>
    <w:tblGrid>
      <w:gridCol w:w="5085"/>
      <w:gridCol w:w="5796"/>
    </w:tblGrid>
    <w:tr w:rsidR="000F23B3" w:rsidRPr="0016165E" w14:paraId="240DCC22" w14:textId="77777777" w:rsidTr="0016165E">
      <w:trPr>
        <w:trHeight w:val="1150"/>
      </w:trPr>
      <w:tc>
        <w:tcPr>
          <w:tcW w:w="5085" w:type="dxa"/>
          <w:shd w:val="clear" w:color="auto" w:fill="auto"/>
          <w:hideMark/>
        </w:tcPr>
        <w:p w14:paraId="0CDD9987" w14:textId="77777777" w:rsidR="000F23B3" w:rsidRPr="0016165E" w:rsidRDefault="00580167" w:rsidP="0016165E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sz w:val="22"/>
              <w:szCs w:val="22"/>
            </w:rPr>
            <w:pict w14:anchorId="63845A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3.25pt;height:107.25pt">
                <v:imagedata r:id="rId1" o:title="logo2_engl_www_backup"/>
              </v:shape>
            </w:pict>
          </w:r>
        </w:p>
      </w:tc>
      <w:tc>
        <w:tcPr>
          <w:tcW w:w="5796" w:type="dxa"/>
          <w:shd w:val="clear" w:color="auto" w:fill="auto"/>
        </w:tcPr>
        <w:p w14:paraId="2C577835" w14:textId="77777777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</w:rPr>
          </w:pPr>
        </w:p>
        <w:p w14:paraId="32AB4A85" w14:textId="77777777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</w:rPr>
          </w:pPr>
        </w:p>
        <w:p w14:paraId="70568BCF" w14:textId="331E387E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  <w:r w:rsidRPr="0016165E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Art of Travelling - </w:t>
          </w:r>
          <w:proofErr w:type="spellStart"/>
          <w:r w:rsidR="00253E1C" w:rsidRPr="0030312C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>Viaggio</w:t>
          </w:r>
          <w:proofErr w:type="spellEnd"/>
          <w:r w:rsidR="00253E1C" w:rsidRPr="0030312C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 in Armenia e Georgia</w:t>
          </w:r>
        </w:p>
        <w:p w14:paraId="433E6695" w14:textId="77777777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  <w:lang w:val="en-US"/>
            </w:rPr>
          </w:pPr>
        </w:p>
        <w:p w14:paraId="4BF228A3" w14:textId="77777777" w:rsidR="000F23B3" w:rsidRPr="0016165E" w:rsidRDefault="000F23B3" w:rsidP="0016165E">
          <w:pPr>
            <w:pStyle w:val="Header"/>
            <w:jc w:val="center"/>
            <w:rPr>
              <w:rFonts w:ascii="Calibri" w:eastAsia="Calibri" w:hAnsi="Calibri"/>
            </w:rPr>
          </w:pPr>
          <w:r w:rsidRPr="0016165E">
            <w:rPr>
              <w:rStyle w:val="Hyperlink"/>
              <w:rFonts w:ascii="Calibri" w:eastAsia="Calibri" w:hAnsi="Calibri"/>
              <w:b/>
              <w:color w:val="0070C0"/>
              <w:sz w:val="28"/>
              <w:szCs w:val="28"/>
            </w:rPr>
            <w:t>booking</w:t>
          </w:r>
          <w:r w:rsidRPr="0016165E"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</w:rPr>
            <w:t>@art-travel.am</w:t>
          </w:r>
        </w:p>
      </w:tc>
    </w:tr>
  </w:tbl>
  <w:p w14:paraId="405D02CD" w14:textId="77777777" w:rsidR="00E41C4E" w:rsidRPr="007A669B" w:rsidRDefault="00E41C4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lang w:val="en-U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num w:numId="1" w16cid:durableId="12458016">
    <w:abstractNumId w:val="0"/>
  </w:num>
  <w:num w:numId="2" w16cid:durableId="2003846553">
    <w:abstractNumId w:val="1"/>
  </w:num>
  <w:num w:numId="3" w16cid:durableId="1795782198">
    <w:abstractNumId w:val="2"/>
  </w:num>
  <w:num w:numId="4" w16cid:durableId="1701591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8D5"/>
    <w:rsid w:val="0000434B"/>
    <w:rsid w:val="00007E32"/>
    <w:rsid w:val="00014EDB"/>
    <w:rsid w:val="00021459"/>
    <w:rsid w:val="0002634A"/>
    <w:rsid w:val="00085044"/>
    <w:rsid w:val="000B0468"/>
    <w:rsid w:val="000D60BA"/>
    <w:rsid w:val="000E1A64"/>
    <w:rsid w:val="000F23B3"/>
    <w:rsid w:val="00115C69"/>
    <w:rsid w:val="00121985"/>
    <w:rsid w:val="00141FD3"/>
    <w:rsid w:val="0014613D"/>
    <w:rsid w:val="0016165E"/>
    <w:rsid w:val="00193BF7"/>
    <w:rsid w:val="001D465C"/>
    <w:rsid w:val="001D7970"/>
    <w:rsid w:val="002427D3"/>
    <w:rsid w:val="00253E1C"/>
    <w:rsid w:val="00282728"/>
    <w:rsid w:val="00284AC9"/>
    <w:rsid w:val="00297ADB"/>
    <w:rsid w:val="002A5721"/>
    <w:rsid w:val="002B7ADF"/>
    <w:rsid w:val="002C3EE2"/>
    <w:rsid w:val="002F7C2B"/>
    <w:rsid w:val="00326161"/>
    <w:rsid w:val="00344AA3"/>
    <w:rsid w:val="00397A0A"/>
    <w:rsid w:val="003A5CAA"/>
    <w:rsid w:val="003C6791"/>
    <w:rsid w:val="003E0DE8"/>
    <w:rsid w:val="003E659D"/>
    <w:rsid w:val="00430767"/>
    <w:rsid w:val="00456521"/>
    <w:rsid w:val="004678D5"/>
    <w:rsid w:val="00486F6C"/>
    <w:rsid w:val="004B103C"/>
    <w:rsid w:val="004C3A5A"/>
    <w:rsid w:val="004E1F92"/>
    <w:rsid w:val="004F7162"/>
    <w:rsid w:val="005001DD"/>
    <w:rsid w:val="00510DE6"/>
    <w:rsid w:val="00513686"/>
    <w:rsid w:val="00524B4D"/>
    <w:rsid w:val="00580167"/>
    <w:rsid w:val="00587D64"/>
    <w:rsid w:val="00590EA8"/>
    <w:rsid w:val="005B2219"/>
    <w:rsid w:val="005B7E60"/>
    <w:rsid w:val="005F4A51"/>
    <w:rsid w:val="0060353F"/>
    <w:rsid w:val="00612823"/>
    <w:rsid w:val="00614901"/>
    <w:rsid w:val="006149F1"/>
    <w:rsid w:val="006269F1"/>
    <w:rsid w:val="006454E2"/>
    <w:rsid w:val="006616C3"/>
    <w:rsid w:val="00681EF2"/>
    <w:rsid w:val="006B3C27"/>
    <w:rsid w:val="006C355B"/>
    <w:rsid w:val="006F19E1"/>
    <w:rsid w:val="006F73E4"/>
    <w:rsid w:val="007533EF"/>
    <w:rsid w:val="00767FD5"/>
    <w:rsid w:val="007840A4"/>
    <w:rsid w:val="0079720C"/>
    <w:rsid w:val="007A669B"/>
    <w:rsid w:val="007B0C65"/>
    <w:rsid w:val="007C16D6"/>
    <w:rsid w:val="007F419D"/>
    <w:rsid w:val="007F476A"/>
    <w:rsid w:val="00801ED4"/>
    <w:rsid w:val="00802905"/>
    <w:rsid w:val="00826259"/>
    <w:rsid w:val="0086702D"/>
    <w:rsid w:val="00892761"/>
    <w:rsid w:val="008A1B64"/>
    <w:rsid w:val="008B6069"/>
    <w:rsid w:val="008C7187"/>
    <w:rsid w:val="008F6E59"/>
    <w:rsid w:val="00923A8C"/>
    <w:rsid w:val="009253D6"/>
    <w:rsid w:val="00933B5A"/>
    <w:rsid w:val="00934CA6"/>
    <w:rsid w:val="0094703B"/>
    <w:rsid w:val="00971011"/>
    <w:rsid w:val="00974D0D"/>
    <w:rsid w:val="009A5EC0"/>
    <w:rsid w:val="009C67B2"/>
    <w:rsid w:val="00A301BE"/>
    <w:rsid w:val="00A9111F"/>
    <w:rsid w:val="00AD6F7E"/>
    <w:rsid w:val="00AE5373"/>
    <w:rsid w:val="00B07229"/>
    <w:rsid w:val="00B21F18"/>
    <w:rsid w:val="00B57B0A"/>
    <w:rsid w:val="00BB2353"/>
    <w:rsid w:val="00BC3BC4"/>
    <w:rsid w:val="00BD09AD"/>
    <w:rsid w:val="00BE790B"/>
    <w:rsid w:val="00C2028C"/>
    <w:rsid w:val="00C324EC"/>
    <w:rsid w:val="00C604D7"/>
    <w:rsid w:val="00CA6766"/>
    <w:rsid w:val="00CE4332"/>
    <w:rsid w:val="00CF2DD4"/>
    <w:rsid w:val="00D10C82"/>
    <w:rsid w:val="00D2132C"/>
    <w:rsid w:val="00D40EBF"/>
    <w:rsid w:val="00D64D99"/>
    <w:rsid w:val="00D96444"/>
    <w:rsid w:val="00DE62C2"/>
    <w:rsid w:val="00DF7F93"/>
    <w:rsid w:val="00E41C4E"/>
    <w:rsid w:val="00E51814"/>
    <w:rsid w:val="00EF1EB5"/>
    <w:rsid w:val="00FB1CC5"/>
    <w:rsid w:val="00FB47EE"/>
    <w:rsid w:val="00FB71C5"/>
    <w:rsid w:val="00FC31D4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  <w14:docId w14:val="2422BB9E"/>
  <w15:chartTrackingRefBased/>
  <w15:docId w15:val="{8809DE57-EAA8-447B-9200-B891D93D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900" w:firstLine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40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  <w:lang w:val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Arial"/>
      <w:b/>
    </w:rPr>
  </w:style>
  <w:style w:type="character" w:customStyle="1" w:styleId="WW8Num6z0">
    <w:name w:val="WW8Num6z0"/>
    <w:rPr>
      <w:rFonts w:ascii="Courier New" w:hAnsi="Courier New" w:cs="Symbol"/>
    </w:rPr>
  </w:style>
  <w:style w:type="character" w:customStyle="1" w:styleId="WW8Num7z0">
    <w:name w:val="WW8Num7z0"/>
    <w:rPr>
      <w:rFonts w:ascii="Symbol" w:hAnsi="Symbol" w:cs="Symbol"/>
      <w:sz w:val="22"/>
      <w:szCs w:val="22"/>
      <w:lang w:val="en-US"/>
    </w:rPr>
  </w:style>
  <w:style w:type="character" w:customStyle="1" w:styleId="5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4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styleId="Hyperlink">
    <w:name w:val="Hyperlink"/>
    <w:rPr>
      <w:color w:val="0000FF"/>
      <w:u w:val="single"/>
    </w:rPr>
  </w:style>
  <w:style w:type="character" w:customStyle="1" w:styleId="formlabel1">
    <w:name w:val="formlabel1"/>
    <w:basedOn w:val="1"/>
  </w:style>
  <w:style w:type="character" w:customStyle="1" w:styleId="formlabel">
    <w:name w:val="formlabel"/>
    <w:basedOn w:val="1"/>
  </w:style>
  <w:style w:type="character" w:customStyle="1" w:styleId="a">
    <w:name w:val="Маркеры списка"/>
    <w:rPr>
      <w:rFonts w:ascii="OpenSymbol" w:eastAsia="OpenSymbol" w:hAnsi="OpenSymbol" w:cs="OpenSymbol"/>
    </w:rPr>
  </w:style>
  <w:style w:type="character" w:customStyle="1" w:styleId="a0">
    <w:name w:val="Символ нумерации"/>
  </w:style>
  <w:style w:type="character" w:styleId="FollowedHyperlink">
    <w:name w:val="FollowedHyperlink"/>
    <w:rPr>
      <w:color w:val="954F72"/>
      <w:u w:val="single"/>
    </w:rPr>
  </w:style>
  <w:style w:type="character" w:styleId="Strong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translation-chunk">
    <w:name w:val="translation-chunk"/>
  </w:style>
  <w:style w:type="character" w:customStyle="1" w:styleId="6">
    <w:name w:val="Основной шрифт абзаца6"/>
  </w:style>
  <w:style w:type="character" w:customStyle="1" w:styleId="hps">
    <w:name w:val="hps"/>
    <w:basedOn w:val="6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50">
    <w:name w:val="Название5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Normal"/>
    <w:pPr>
      <w:suppressLineNumbers/>
    </w:pPr>
    <w:rPr>
      <w:rFonts w:cs="Ari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toursname">
    <w:name w:val="tours_name"/>
    <w:basedOn w:val="Normal"/>
    <w:pPr>
      <w:spacing w:before="280" w:after="280"/>
      <w:jc w:val="center"/>
    </w:pPr>
    <w:rPr>
      <w:color w:val="FF3333"/>
      <w:sz w:val="36"/>
      <w:szCs w:val="36"/>
    </w:rPr>
  </w:style>
  <w:style w:type="paragraph" w:customStyle="1" w:styleId="tourszag">
    <w:name w:val="tours_zag"/>
    <w:basedOn w:val="Normal"/>
    <w:pPr>
      <w:spacing w:before="280" w:after="280"/>
      <w:jc w:val="both"/>
    </w:pPr>
    <w:rPr>
      <w:b/>
      <w:bCs/>
      <w:color w:val="000000"/>
      <w:sz w:val="26"/>
      <w:szCs w:val="26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customStyle="1" w:styleId="normal1">
    <w:name w:val="normal1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b">
    <w:name w:val="Обычный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13">
    <w:name w:val="Обычный (веб)1"/>
    <w:basedOn w:val="Normal"/>
    <w:pPr>
      <w:suppressAutoHyphens w:val="0"/>
      <w:spacing w:before="280" w:after="280"/>
    </w:pPr>
  </w:style>
  <w:style w:type="paragraph" w:customStyle="1" w:styleId="14">
    <w:name w:val="Абзац списка1"/>
    <w:basedOn w:val="Normal"/>
    <w:pPr>
      <w:suppressAutoHyphens w:val="0"/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xl72">
    <w:name w:val="xl72"/>
    <w:basedOn w:val="Normal"/>
    <w:pPr>
      <w:suppressAutoHyphens w:val="0"/>
      <w:spacing w:before="280" w:after="280"/>
      <w:jc w:val="center"/>
    </w:p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8">
    <w:name w:val="xl78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9">
    <w:name w:val="xl7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1">
    <w:name w:val="xl81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2">
    <w:name w:val="xl8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3">
    <w:name w:val="xl83"/>
    <w:basedOn w:val="Normal"/>
    <w:pPr>
      <w:pBdr>
        <w:right w:val="single" w:sz="4" w:space="0" w:color="000000"/>
      </w:pBdr>
      <w:suppressAutoHyphens w:val="0"/>
      <w:spacing w:before="280" w:after="280"/>
    </w:p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6">
    <w:name w:val="xl86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87">
    <w:name w:val="xl87"/>
    <w:basedOn w:val="Normal"/>
    <w:pPr>
      <w:pBdr>
        <w:left w:val="single" w:sz="4" w:space="0" w:color="000000"/>
        <w:bottom w:val="single" w:sz="4" w:space="0" w:color="000000"/>
      </w:pBdr>
      <w:suppressAutoHyphens w:val="0"/>
      <w:spacing w:before="280" w:after="280"/>
    </w:p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</w:pBdr>
      <w:suppressAutoHyphens w:val="0"/>
      <w:spacing w:before="280" w:after="280"/>
    </w:pPr>
  </w:style>
  <w:style w:type="paragraph" w:customStyle="1" w:styleId="xl89">
    <w:name w:val="xl89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90">
    <w:name w:val="xl90"/>
    <w:basedOn w:val="Normal"/>
    <w:pPr>
      <w:pBdr>
        <w:bottom w:val="single" w:sz="4" w:space="0" w:color="000000"/>
      </w:pBdr>
      <w:suppressAutoHyphens w:val="0"/>
      <w:spacing w:before="280" w:after="280"/>
    </w:p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HTML1">
    <w:name w:val="Стандартный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2A572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F23B3"/>
    <w:rPr>
      <w:sz w:val="24"/>
      <w:szCs w:val="24"/>
      <w:lang w:eastAsia="ar-SA"/>
    </w:rPr>
  </w:style>
  <w:style w:type="character" w:customStyle="1" w:styleId="FooterChar">
    <w:name w:val="Footer Char"/>
    <w:link w:val="Footer"/>
    <w:rsid w:val="000F23B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E680-328E-41B7-B329-CF01ED0B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«Арт-Тревел» - искусство путешествовать</vt:lpstr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«Арт-Тревел» - искусство путешествовать</dc:title>
  <dc:subject/>
  <dc:creator>Maria</dc:creator>
  <cp:keywords/>
  <cp:lastModifiedBy>Maria</cp:lastModifiedBy>
  <cp:revision>9</cp:revision>
  <cp:lastPrinted>2023-09-06T12:22:00Z</cp:lastPrinted>
  <dcterms:created xsi:type="dcterms:W3CDTF">2023-09-12T14:12:00Z</dcterms:created>
  <dcterms:modified xsi:type="dcterms:W3CDTF">2023-09-26T15:35:00Z</dcterms:modified>
</cp:coreProperties>
</file>